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56" w:beforeLines="50" w:after="156" w:afterLines="50" w:line="276" w:lineRule="auto"/>
        <w:jc w:val="center"/>
        <w:rPr>
          <w:rFonts w:ascii="微软雅黑" w:hAnsi="微软雅黑" w:eastAsia="微软雅黑" w:cs="宋体"/>
          <w:b/>
          <w:bCs/>
          <w:kern w:val="36"/>
          <w:sz w:val="32"/>
          <w:szCs w:val="32"/>
        </w:rPr>
      </w:pPr>
      <w:r>
        <w:rPr>
          <w:rFonts w:ascii="微软雅黑" w:hAnsi="微软雅黑" w:eastAsia="微软雅黑" w:cs="宋体"/>
          <w:b/>
          <w:bCs/>
          <w:kern w:val="36"/>
          <w:sz w:val="32"/>
          <w:szCs w:val="32"/>
        </w:rPr>
        <w:t>信息化教学设计模板</w:t>
      </w:r>
    </w:p>
    <w:tbl>
      <w:tblPr>
        <w:tblStyle w:val="6"/>
        <w:tblW w:w="8487" w:type="dxa"/>
        <w:tblInd w:w="-1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9"/>
        <w:gridCol w:w="2986"/>
        <w:gridCol w:w="131"/>
        <w:gridCol w:w="1274"/>
        <w:gridCol w:w="1156"/>
        <w:gridCol w:w="154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9" w:type="dxa"/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教师姓名</w:t>
            </w:r>
          </w:p>
        </w:tc>
        <w:tc>
          <w:tcPr>
            <w:tcW w:w="3117" w:type="dxa"/>
            <w:gridSpan w:val="2"/>
            <w:shd w:val="clear" w:color="auto" w:fill="FFFFFF"/>
          </w:tcPr>
          <w:p>
            <w:pPr>
              <w:spacing w:line="400" w:lineRule="exact"/>
              <w:rPr>
                <w:rFonts w:hint="default" w:ascii="仿宋" w:hAnsi="仿宋" w:eastAsia="仿宋" w:cs="宋体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Cs w:val="21"/>
                <w:lang w:val="en-US" w:eastAsia="zh-CN"/>
              </w:rPr>
              <w:t>雒兴萍</w:t>
            </w:r>
          </w:p>
        </w:tc>
        <w:tc>
          <w:tcPr>
            <w:tcW w:w="1274" w:type="dxa"/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电话</w:t>
            </w:r>
          </w:p>
        </w:tc>
        <w:tc>
          <w:tcPr>
            <w:tcW w:w="2697" w:type="dxa"/>
            <w:gridSpan w:val="2"/>
            <w:shd w:val="clear" w:color="auto" w:fill="FFFFFF"/>
            <w:vAlign w:val="center"/>
          </w:tcPr>
          <w:p>
            <w:pPr>
              <w:spacing w:line="400" w:lineRule="exact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15193778833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9" w:type="dxa"/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学科</w:t>
            </w:r>
          </w:p>
        </w:tc>
        <w:tc>
          <w:tcPr>
            <w:tcW w:w="3117" w:type="dxa"/>
            <w:gridSpan w:val="2"/>
            <w:shd w:val="clear" w:color="auto" w:fill="FFFFFF"/>
          </w:tcPr>
          <w:p>
            <w:pPr>
              <w:spacing w:line="400" w:lineRule="exact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数学</w:t>
            </w:r>
          </w:p>
        </w:tc>
        <w:tc>
          <w:tcPr>
            <w:tcW w:w="1274" w:type="dxa"/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年级</w:t>
            </w:r>
          </w:p>
        </w:tc>
        <w:tc>
          <w:tcPr>
            <w:tcW w:w="2697" w:type="dxa"/>
            <w:gridSpan w:val="2"/>
            <w:shd w:val="clear" w:color="auto" w:fill="FFFFFF"/>
            <w:vAlign w:val="center"/>
          </w:tcPr>
          <w:p>
            <w:pPr>
              <w:spacing w:line="400" w:lineRule="exact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五年级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9" w:type="dxa"/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教材版本</w:t>
            </w:r>
          </w:p>
        </w:tc>
        <w:tc>
          <w:tcPr>
            <w:tcW w:w="3117" w:type="dxa"/>
            <w:gridSpan w:val="2"/>
            <w:shd w:val="clear" w:color="auto" w:fill="FFFFFF"/>
          </w:tcPr>
          <w:p>
            <w:pPr>
              <w:spacing w:line="400" w:lineRule="exact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北师大版</w:t>
            </w:r>
          </w:p>
        </w:tc>
        <w:tc>
          <w:tcPr>
            <w:tcW w:w="1274" w:type="dxa"/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章节/学时</w:t>
            </w:r>
          </w:p>
        </w:tc>
        <w:tc>
          <w:tcPr>
            <w:tcW w:w="2697" w:type="dxa"/>
            <w:gridSpan w:val="2"/>
            <w:shd w:val="clear" w:color="auto" w:fill="FFFFFF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9" w:type="dxa"/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工作坊（班级）</w:t>
            </w:r>
          </w:p>
        </w:tc>
        <w:tc>
          <w:tcPr>
            <w:tcW w:w="7088" w:type="dxa"/>
            <w:gridSpan w:val="5"/>
            <w:shd w:val="clear" w:color="auto" w:fill="FFFFFF"/>
          </w:tcPr>
          <w:p>
            <w:pPr>
              <w:spacing w:line="40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第2期陕师大班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9" w:type="dxa"/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学校（单位）</w:t>
            </w:r>
          </w:p>
        </w:tc>
        <w:tc>
          <w:tcPr>
            <w:tcW w:w="7088" w:type="dxa"/>
            <w:gridSpan w:val="5"/>
            <w:shd w:val="clear" w:color="auto" w:fill="FFFFFF"/>
          </w:tcPr>
          <w:p>
            <w:pPr>
              <w:spacing w:line="400" w:lineRule="exact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酒泉师范学校附属小学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7" w:type="dxa"/>
            <w:gridSpan w:val="6"/>
            <w:shd w:val="clear" w:color="auto" w:fill="FFFFFF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                                 </w:t>
            </w:r>
            <w:r>
              <w:rPr>
                <w:rFonts w:hint="eastAsia" w:ascii="仿宋" w:hAnsi="仿宋" w:eastAsia="仿宋"/>
                <w:b/>
                <w:szCs w:val="21"/>
              </w:rPr>
              <w:t>教学设计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教学主题</w:t>
            </w:r>
          </w:p>
        </w:tc>
        <w:tc>
          <w:tcPr>
            <w:tcW w:w="708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FFFFFF"/>
          </w:tcPr>
          <w:p>
            <w:pPr>
              <w:spacing w:line="40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聊聊圆的那些事儿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7" w:type="dxa"/>
            <w:gridSpan w:val="6"/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一、教材分析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5" w:hRule="atLeast"/>
        </w:trPr>
        <w:tc>
          <w:tcPr>
            <w:tcW w:w="8487" w:type="dxa"/>
            <w:gridSpan w:val="6"/>
            <w:shd w:val="clear" w:color="auto" w:fill="auto"/>
            <w:vAlign w:val="center"/>
          </w:tcPr>
          <w:p>
            <w:pPr>
              <w:ind w:firstLine="420" w:firstLineChars="20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本节课是学生学习过《圆》这一单元后设计的专项复习。这个练习按照知识与技能、数学理解、解决问题、联系拓展四个维度设计。增加了有利于引导学生理解所学内容的习题，同时，在保证学生基本技能的前提下努力控制计算练习的数量和复杂性，更加注重学生从事有意义的数学活动的经验积累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8487" w:type="dxa"/>
            <w:gridSpan w:val="6"/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二、学生分析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4" w:hRule="atLeast"/>
        </w:trPr>
        <w:tc>
          <w:tcPr>
            <w:tcW w:w="8487" w:type="dxa"/>
            <w:gridSpan w:val="6"/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学生在经历了《圆》这一单元的学习后，已经理解和掌握了圆的周长和面积的计算方法。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8487" w:type="dxa"/>
            <w:gridSpan w:val="6"/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三、教学目标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9" w:hRule="atLeast"/>
        </w:trPr>
        <w:tc>
          <w:tcPr>
            <w:tcW w:w="8487" w:type="dxa"/>
            <w:gridSpan w:val="6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1. 复习巩固圆的特征，以及同圆中半径、直径的关系。</w:t>
            </w:r>
          </w:p>
          <w:p>
            <w:pPr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2. 进一步理解和掌握圆的周长和面积的计算方法，能熟练的计算圆的周长和面积。</w:t>
            </w:r>
          </w:p>
          <w:p>
            <w:pPr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3. 能理解并掌握圆环的面积计算方法。</w:t>
            </w:r>
          </w:p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4. 能灵活运用本单元研究得出的知识解答问题，进一步感悟圆的本质特征，并提高学生灵活运用数学知识解决生活中的简单实际问题的能力。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8487" w:type="dxa"/>
            <w:gridSpan w:val="6"/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四</w:t>
            </w:r>
            <w:r>
              <w:rPr>
                <w:rFonts w:hint="eastAsia" w:ascii="仿宋" w:hAnsi="仿宋" w:eastAsia="仿宋"/>
                <w:szCs w:val="21"/>
              </w:rPr>
              <w:t>、</w:t>
            </w:r>
            <w:r>
              <w:rPr>
                <w:rFonts w:ascii="仿宋" w:hAnsi="仿宋" w:eastAsia="仿宋"/>
                <w:szCs w:val="21"/>
              </w:rPr>
              <w:t>教学环境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8487" w:type="dxa"/>
            <w:gridSpan w:val="6"/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sym w:font="Wingdings 2" w:char="00A3"/>
            </w:r>
            <w:r>
              <w:rPr>
                <w:rFonts w:ascii="仿宋" w:hAnsi="仿宋" w:eastAsia="仿宋"/>
                <w:szCs w:val="21"/>
              </w:rPr>
              <w:t>简易多媒体教学环境</w:t>
            </w:r>
            <w:r>
              <w:rPr>
                <w:rFonts w:hint="eastAsia" w:ascii="仿宋" w:hAnsi="仿宋" w:eastAsia="仿宋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Cs w:val="21"/>
              </w:rPr>
              <w:sym w:font="Wingdings 2" w:char="0052"/>
            </w:r>
            <w:r>
              <w:rPr>
                <w:rFonts w:ascii="仿宋" w:hAnsi="仿宋" w:eastAsia="仿宋"/>
                <w:szCs w:val="21"/>
              </w:rPr>
              <w:t>交互式多媒体教学环境</w:t>
            </w:r>
            <w:r>
              <w:rPr>
                <w:rFonts w:hint="eastAsia" w:ascii="仿宋" w:hAnsi="仿宋" w:eastAsia="仿宋"/>
                <w:szCs w:val="21"/>
              </w:rPr>
              <w:t xml:space="preserve">   □</w:t>
            </w:r>
            <w:r>
              <w:rPr>
                <w:rFonts w:ascii="仿宋" w:hAnsi="仿宋" w:eastAsia="仿宋"/>
                <w:szCs w:val="21"/>
              </w:rPr>
              <w:t>网络</w:t>
            </w:r>
            <w:r>
              <w:rPr>
                <w:rFonts w:hint="eastAsia" w:ascii="仿宋" w:hAnsi="仿宋" w:eastAsia="仿宋"/>
                <w:szCs w:val="21"/>
              </w:rPr>
              <w:t>多媒体</w:t>
            </w:r>
            <w:r>
              <w:rPr>
                <w:rFonts w:ascii="仿宋" w:hAnsi="仿宋" w:eastAsia="仿宋"/>
                <w:szCs w:val="21"/>
              </w:rPr>
              <w:t>环境教学环境</w:t>
            </w:r>
            <w:r>
              <w:rPr>
                <w:rFonts w:hint="eastAsia" w:ascii="仿宋" w:hAnsi="仿宋" w:eastAsia="仿宋"/>
                <w:szCs w:val="21"/>
              </w:rPr>
              <w:t xml:space="preserve">   □</w:t>
            </w:r>
            <w:r>
              <w:rPr>
                <w:rFonts w:ascii="仿宋" w:hAnsi="仿宋" w:eastAsia="仿宋"/>
                <w:szCs w:val="21"/>
              </w:rPr>
              <w:t>移动学习</w:t>
            </w:r>
            <w:r>
              <w:rPr>
                <w:rFonts w:hint="eastAsia" w:ascii="仿宋" w:hAnsi="仿宋" w:eastAsia="仿宋"/>
                <w:szCs w:val="21"/>
              </w:rPr>
              <w:t xml:space="preserve">  </w:t>
            </w:r>
            <w:r>
              <w:rPr>
                <w:rFonts w:ascii="仿宋" w:hAnsi="仿宋" w:eastAsia="仿宋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szCs w:val="21"/>
              </w:rPr>
              <w:t>□其他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7" w:type="dxa"/>
            <w:gridSpan w:val="6"/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五、信息技术应用思路</w:t>
            </w:r>
            <w:r>
              <w:rPr>
                <w:rFonts w:hint="eastAsia" w:ascii="仿宋" w:hAnsi="仿宋" w:eastAsia="仿宋"/>
                <w:szCs w:val="21"/>
              </w:rPr>
              <w:t>（</w:t>
            </w:r>
            <w:r>
              <w:rPr>
                <w:rFonts w:ascii="仿宋" w:hAnsi="仿宋" w:eastAsia="仿宋"/>
                <w:szCs w:val="21"/>
              </w:rPr>
              <w:t>突出三个方面：使用哪些技术？在哪些教学环节如何使用这些技术？使用这些技术的预期效果是？</w:t>
            </w:r>
            <w:r>
              <w:rPr>
                <w:rFonts w:hint="eastAsia" w:ascii="仿宋" w:hAnsi="仿宋" w:eastAsia="仿宋"/>
                <w:szCs w:val="21"/>
              </w:rPr>
              <w:t>）200字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2" w:hRule="atLeast"/>
        </w:trPr>
        <w:tc>
          <w:tcPr>
            <w:tcW w:w="8487" w:type="dxa"/>
            <w:gridSpan w:val="6"/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本课中使用希沃白板、希沃助手中的即拍即传和视频直播功能，增强演示的直观性，同时，鼓励学生课前针对自己感兴趣的问题录制微视频在课内分享，增加趣味性，激发学生学习兴趣和探究欲望，目的在于借助</w:t>
            </w:r>
            <w:r>
              <w:rPr>
                <w:rFonts w:hint="eastAsia" w:ascii="仿宋" w:hAnsi="仿宋" w:eastAsia="仿宋"/>
                <w:szCs w:val="21"/>
              </w:rPr>
              <w:t>信息技术辅助教学，充分调节学生的多种感官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参与学习</w:t>
            </w:r>
            <w:r>
              <w:rPr>
                <w:rFonts w:hint="eastAsia" w:ascii="仿宋" w:hAnsi="仿宋" w:eastAsia="仿宋"/>
                <w:szCs w:val="21"/>
              </w:rPr>
              <w:t>，实现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知识与信息技术的</w:t>
            </w:r>
            <w:r>
              <w:rPr>
                <w:rFonts w:hint="eastAsia" w:ascii="仿宋" w:hAnsi="仿宋" w:eastAsia="仿宋"/>
                <w:szCs w:val="21"/>
              </w:rPr>
              <w:t>有机结合，从而使知识能打破空间和时间的限制，多层次、多角度、直观形象地展示于学生面前，最大限度调动学生学习的积极性，活跃课堂气氛，大大提高课堂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教学</w:t>
            </w:r>
            <w:r>
              <w:rPr>
                <w:rFonts w:hint="eastAsia" w:ascii="仿宋" w:hAnsi="仿宋" w:eastAsia="仿宋"/>
                <w:szCs w:val="21"/>
              </w:rPr>
              <w:t>效率</w:t>
            </w:r>
            <w:r>
              <w:rPr>
                <w:rFonts w:hint="eastAsia" w:ascii="仿宋" w:hAnsi="仿宋" w:eastAsia="仿宋"/>
                <w:szCs w:val="21"/>
                <w:lang w:eastAsia="zh-CN"/>
              </w:rPr>
              <w:t>。</w:t>
            </w:r>
          </w:p>
          <w:p>
            <w:pPr>
              <w:spacing w:line="400" w:lineRule="exac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7" w:type="dxa"/>
            <w:gridSpan w:val="6"/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六、教学流程设计（可加行）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5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教学环节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（如：导入、讲授、复习、训练、实验、研讨、探究、评价、建构）</w:t>
            </w:r>
          </w:p>
        </w:tc>
        <w:tc>
          <w:tcPr>
            <w:tcW w:w="1405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教师活动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学生活动</w:t>
            </w:r>
          </w:p>
        </w:tc>
        <w:tc>
          <w:tcPr>
            <w:tcW w:w="1541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信息技术支持</w:t>
            </w:r>
            <w:r>
              <w:rPr>
                <w:rFonts w:hint="eastAsia" w:ascii="仿宋" w:hAnsi="仿宋" w:eastAsia="仿宋"/>
                <w:szCs w:val="21"/>
              </w:rPr>
              <w:t>（</w:t>
            </w:r>
            <w:r>
              <w:rPr>
                <w:rFonts w:ascii="仿宋" w:hAnsi="仿宋" w:eastAsia="仿宋"/>
                <w:szCs w:val="21"/>
              </w:rPr>
              <w:t>资源</w:t>
            </w:r>
            <w:r>
              <w:rPr>
                <w:rFonts w:hint="eastAsia" w:ascii="仿宋" w:hAnsi="仿宋" w:eastAsia="仿宋"/>
                <w:szCs w:val="21"/>
              </w:rPr>
              <w:t>、</w:t>
            </w:r>
            <w:r>
              <w:rPr>
                <w:rFonts w:ascii="仿宋" w:hAnsi="仿宋" w:eastAsia="仿宋"/>
                <w:szCs w:val="21"/>
              </w:rPr>
              <w:t>方法</w:t>
            </w:r>
            <w:r>
              <w:rPr>
                <w:rFonts w:hint="eastAsia" w:ascii="仿宋" w:hAnsi="仿宋" w:eastAsia="仿宋"/>
                <w:szCs w:val="21"/>
              </w:rPr>
              <w:t>、</w:t>
            </w:r>
            <w:r>
              <w:rPr>
                <w:rFonts w:ascii="仿宋" w:hAnsi="仿宋" w:eastAsia="仿宋"/>
                <w:szCs w:val="21"/>
              </w:rPr>
              <w:t>手段等</w:t>
            </w:r>
            <w:r>
              <w:rPr>
                <w:rFonts w:hint="eastAsia" w:ascii="仿宋" w:hAnsi="仿宋" w:eastAsia="仿宋"/>
                <w:szCs w:val="21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5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一、问题引入</w:t>
            </w:r>
          </w:p>
          <w:p>
            <w:pPr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.师：如果让你向同学们介绍一下自己画的圆，你准备测量什么呢？你会计算什么呢？通过课前了解，有的同学说画圆之前测量圆规两脚之间的距离，就知道了圆的半径、直径，有的同学说测量画出的圆的半径，就可以计算出所画圆的直径、周长和面积，这些说法都是正确的，我们共同回顾一下，刚才的说法中包含了圆的哪些知识呢？</w:t>
            </w:r>
          </w:p>
          <w:p>
            <w:pPr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二、回顾总结，形成知识网络</w:t>
            </w:r>
          </w:p>
          <w:p>
            <w:pPr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（一）复习圆的结构特征</w:t>
            </w:r>
          </w:p>
          <w:p>
            <w:pPr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1.复习圆的基本概念</w:t>
            </w:r>
          </w:p>
          <w:p>
            <w:pPr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（1）圆心o，决定圆的位置。</w:t>
            </w:r>
          </w:p>
          <w:p>
            <w:pPr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（2）直径d，两端在圆上且通过圆心。</w:t>
            </w:r>
          </w:p>
          <w:p>
            <w:pPr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（3）半径r，圆心到圆上任意一点间的距离。</w:t>
            </w:r>
          </w:p>
          <w:p>
            <w:pPr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（4）半径与直径的关系：同一圆内，或大小相等的圆内，d=2r，r=d/2。</w:t>
            </w:r>
          </w:p>
          <w:p>
            <w:pPr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思考：圆的直径是半径的2倍，这样的表述对吗？为什么？</w:t>
            </w:r>
          </w:p>
          <w:p>
            <w:pPr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2．了解生活中圆的应用</w:t>
            </w:r>
          </w:p>
          <w:p>
            <w:pPr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因为圆有许多重要的性质，人类很早就认识了圆，使用了圆。请同学们找一找生活中圆的应用实例，说一说其中蕴含了什么数学知识？（课件出示图片）</w:t>
            </w:r>
          </w:p>
          <w:p>
            <w:pPr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车轮：把车轮做成圆形，是因为圆周上的点到圆心的距离相等，车子行驶起来平稳，还因为云轮在滚动时摩擦力小车子走起来省力。</w:t>
            </w:r>
          </w:p>
          <w:p>
            <w:pPr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水桶盖、下水道井盖：把桶盖和下水道盖做成圆形的，是因为圆形的盖子，无论你怎么盖法都不会掉进里面去，而方形和椭圆形的盖子盖的不合适就会掉进去。</w:t>
            </w:r>
          </w:p>
          <w:p>
            <w:pPr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碗盘的设计：把碗和盆做成圆形的，一方面是圆形物体制作起来比较容易，有没棱没角不以损坏，另一方面是用同样大小的材料做完圆形的碗装东西最多。</w:t>
            </w:r>
          </w:p>
          <w:p>
            <w:pPr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套圈游戏的公平性：每一个套圈者所站的位置，也就是圆上的每一个点到定点的距离都是相等的，所以套圈游戏站成圆圈是比较公平的。</w:t>
            </w:r>
          </w:p>
          <w:p>
            <w:pPr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半圆形拱形门和屋顶：圆形拱门抗压能力强。</w:t>
            </w:r>
          </w:p>
          <w:p>
            <w:pPr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圆的外形对称和谐美：我国大型舞剧《丝路花雨》在国内外演出都很成功，据舞蹈设计者说主角英娘的舞蹈，一招一式，举手抬足都循着由圆弧组成的曲线而动，有圆的特征，因此能给人以美的享受。</w:t>
            </w:r>
          </w:p>
          <w:p>
            <w:pPr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（二）复习圆的对称性</w:t>
            </w:r>
          </w:p>
          <w:p>
            <w:pPr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.师：在以前的学习中，我们知道了圆是轴对称图形，直径所在的直线就是圆的对称轴，圆有无数条对称轴。现在，你能不能判断我们学过的图形哪些是轴对称图形？有几条对称轴呢？（课件出示平面图形，进行判断与区分。）</w:t>
            </w:r>
          </w:p>
          <w:p>
            <w:pPr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2.我们以前做过画一画车轮轨迹的探究试验，从车轮轨迹中，我们发现圆有非常好的旋转对称性。（出示学生车轮轨迹图）</w:t>
            </w:r>
          </w:p>
          <w:p>
            <w:pPr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3.思考：利用圆的对称性，我们可以做什么呢？</w:t>
            </w:r>
          </w:p>
          <w:p>
            <w:pPr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（1）我们可以利用圆的对称性，用折纸的办法找出一个圆的圆心呢？</w:t>
            </w:r>
          </w:p>
          <w:p>
            <w:pPr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有两种折纸的方式：一种是对折后再对折，另一种是折出任意两条直径（即对称轴），折痕的交点就是圆心。鼓励学生思考，除了折纸外，再有没有别的方法也可以确定圆心。（准备圆片，折纸演示。）</w:t>
            </w:r>
          </w:p>
          <w:p>
            <w:pPr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（2）利用圆的对称性，设计美丽的图案。</w:t>
            </w:r>
          </w:p>
          <w:p>
            <w:pPr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课件出示风车图、太极图、心脏线、鹦鹉螺及学生作品，欣赏由圆组</w:t>
            </w:r>
          </w:p>
          <w:p>
            <w:pPr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成的美丽图案图案。</w:t>
            </w:r>
          </w:p>
          <w:p>
            <w:pPr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（三）复习圆的周长</w:t>
            </w:r>
          </w:p>
          <w:p>
            <w:pPr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1．师：怎样计算这个d=4cm的圆的周长？C=πd=3.14×4=12.56（cm）</w:t>
            </w:r>
          </w:p>
          <w:p>
            <w:pPr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2．师：为什么C=πd，你们能用语言描述这个公式的推导过程吗？</w:t>
            </w:r>
          </w:p>
          <w:p>
            <w:pPr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我们在学习圆的周长时，曾用滚动、绕线两种测量方法，测量出硬币的周长，知道圆的周长总是圆的直径的三倍多一点，从而得出圆周长的计算公式C=πd。（课件出示绕线、滚动测量法。）</w:t>
            </w:r>
          </w:p>
          <w:p>
            <w:pPr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3. 通过数学阅读，我们知道了与圆周率相关的数学故事，体会到人类对数学知识的不断探索过程，也知道π用字母π表示，那π是一个怎样的值呢？π=3.14吗？（π是近似值，是一个无限不循环小数。π﹥3.14）</w:t>
            </w:r>
          </w:p>
          <w:p>
            <w:pPr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4. 复习有关周长的计算公式：</w:t>
            </w:r>
          </w:p>
          <w:p>
            <w:pPr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已知直径求周长： C=πd</w:t>
            </w:r>
          </w:p>
          <w:p>
            <w:pPr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已知半径求周长： C=2πr</w:t>
            </w:r>
          </w:p>
          <w:p>
            <w:pPr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周长的一半：C÷2=2πr÷2=πr</w:t>
            </w:r>
          </w:p>
          <w:p>
            <w:pPr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半圆的周长：半圆的周长=πr＋2r</w:t>
            </w:r>
          </w:p>
          <w:p>
            <w:pPr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5.想一想：生活中哪些问题是计算圆的周长的？</w:t>
            </w:r>
          </w:p>
          <w:p>
            <w:pPr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汽车过桥的问题、围半圆形鸡舍栅栏的长度、花边、大树上绕绳等。（课件出示相关图片。）</w:t>
            </w:r>
          </w:p>
          <w:p>
            <w:pPr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（四）复习圆的面积</w:t>
            </w:r>
          </w:p>
          <w:p>
            <w:pPr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1. 课件演示，回忆圆的面积计算公式的三种推导过程。</w:t>
            </w:r>
          </w:p>
          <w:p>
            <w:pPr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（1）把圆等分后拼成近似的平行四边形。</w:t>
            </w:r>
          </w:p>
          <w:p>
            <w:pPr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（2）把圆形茶杯垫片沿直径剪开，得到两个近似的三角形，再拼成平行四边形。</w:t>
            </w:r>
          </w:p>
          <w:p>
            <w:pPr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（3）把圆形茶杯垫片沿半径剪开，得到一个近似的等腰三角形。（课件出示图片）</w:t>
            </w:r>
          </w:p>
          <w:p>
            <w:pPr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结论：圆的面积S=πr²</w:t>
            </w:r>
          </w:p>
          <w:p>
            <w:pPr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2. 复习有关圆的面积计算公式（课件出示）</w:t>
            </w:r>
          </w:p>
          <w:p>
            <w:pPr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已知半径求圆的面积    S=πr²</w:t>
            </w:r>
          </w:p>
          <w:p>
            <w:pPr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已知直径求圆的面积    S= π（d/2）²</w:t>
            </w:r>
          </w:p>
          <w:p>
            <w:pPr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已知圆的周长求圆的面积  S=π（C÷π÷2）²</w:t>
            </w:r>
          </w:p>
          <w:p>
            <w:pPr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4. 计算这个d=4cm的圆的面积。</w:t>
            </w:r>
          </w:p>
          <w:p>
            <w:pPr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师：这个d=4cm的圆的周长是12.56，面积也是12.56，难道它的C=S？</w:t>
            </w:r>
          </w:p>
          <w:p>
            <w:pPr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5. 如果这个d=4cm的圆的半径扩大2倍，它的周长会发生什么变化？面积呢？</w:t>
            </w:r>
          </w:p>
          <w:p>
            <w:pPr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（1）计算验证。</w:t>
            </w:r>
          </w:p>
          <w:p>
            <w:pPr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（2）结论：圆的半径扩大2倍，它的周长也扩大2倍，面积扩大4倍。</w:t>
            </w:r>
          </w:p>
          <w:p>
            <w:pPr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三、了解整理知识的方法</w:t>
            </w:r>
          </w:p>
          <w:p>
            <w:pPr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1.表格法（课件出示表格示意图）</w:t>
            </w:r>
          </w:p>
          <w:p>
            <w:pPr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2.思维导图（课件出示学生作品）</w:t>
            </w:r>
          </w:p>
          <w:p>
            <w:pPr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树状思维导图、</w:t>
            </w:r>
          </w:p>
          <w:p>
            <w:pPr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四、全课总结。</w:t>
            </w:r>
          </w:p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05" w:type="dxa"/>
            <w:gridSpan w:val="2"/>
            <w:shd w:val="clear" w:color="auto" w:fill="auto"/>
            <w:vAlign w:val="top"/>
          </w:tcPr>
          <w:p>
            <w:pPr>
              <w:spacing w:line="400" w:lineRule="exact"/>
              <w:jc w:val="both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提问引导，激励学生参与学习互动。</w:t>
            </w:r>
          </w:p>
          <w:p>
            <w:pPr>
              <w:spacing w:line="400" w:lineRule="exact"/>
              <w:jc w:val="both"/>
              <w:rPr>
                <w:rFonts w:hint="eastAsia" w:ascii="仿宋" w:hAnsi="仿宋" w:eastAsia="仿宋"/>
                <w:szCs w:val="21"/>
                <w:lang w:val="en-US" w:eastAsia="zh-CN"/>
              </w:rPr>
            </w:pPr>
          </w:p>
          <w:p>
            <w:pPr>
              <w:spacing w:line="400" w:lineRule="exact"/>
              <w:jc w:val="both"/>
              <w:rPr>
                <w:rFonts w:hint="eastAsia" w:ascii="仿宋" w:hAnsi="仿宋" w:eastAsia="仿宋"/>
                <w:szCs w:val="21"/>
                <w:lang w:val="en-US" w:eastAsia="zh-CN"/>
              </w:rPr>
            </w:pPr>
          </w:p>
          <w:p>
            <w:pPr>
              <w:spacing w:line="400" w:lineRule="exact"/>
              <w:jc w:val="both"/>
              <w:rPr>
                <w:rFonts w:hint="eastAsia" w:ascii="仿宋" w:hAnsi="仿宋" w:eastAsia="仿宋"/>
                <w:szCs w:val="21"/>
                <w:lang w:val="en-US" w:eastAsia="zh-CN"/>
              </w:rPr>
            </w:pPr>
          </w:p>
          <w:p>
            <w:pPr>
              <w:spacing w:line="400" w:lineRule="exact"/>
              <w:jc w:val="both"/>
              <w:rPr>
                <w:rFonts w:hint="eastAsia" w:ascii="仿宋" w:hAnsi="仿宋" w:eastAsia="仿宋"/>
                <w:szCs w:val="21"/>
                <w:lang w:val="en-US" w:eastAsia="zh-CN"/>
              </w:rPr>
            </w:pPr>
          </w:p>
          <w:p>
            <w:pPr>
              <w:spacing w:line="400" w:lineRule="exact"/>
              <w:jc w:val="both"/>
              <w:rPr>
                <w:rFonts w:hint="eastAsia" w:ascii="仿宋" w:hAnsi="仿宋" w:eastAsia="仿宋"/>
                <w:szCs w:val="21"/>
                <w:lang w:val="en-US" w:eastAsia="zh-CN"/>
              </w:rPr>
            </w:pPr>
          </w:p>
          <w:p>
            <w:pPr>
              <w:spacing w:line="400" w:lineRule="exact"/>
              <w:jc w:val="both"/>
              <w:rPr>
                <w:rFonts w:hint="eastAsia" w:ascii="仿宋" w:hAnsi="仿宋" w:eastAsia="仿宋"/>
                <w:szCs w:val="21"/>
                <w:lang w:val="en-US" w:eastAsia="zh-CN"/>
              </w:rPr>
            </w:pPr>
          </w:p>
          <w:p>
            <w:pPr>
              <w:spacing w:line="400" w:lineRule="exact"/>
              <w:jc w:val="both"/>
              <w:rPr>
                <w:rFonts w:hint="eastAsia" w:ascii="仿宋" w:hAnsi="仿宋" w:eastAsia="仿宋"/>
                <w:szCs w:val="21"/>
                <w:lang w:val="en-US" w:eastAsia="zh-CN"/>
              </w:rPr>
            </w:pPr>
          </w:p>
          <w:p>
            <w:pPr>
              <w:spacing w:line="400" w:lineRule="exact"/>
              <w:jc w:val="both"/>
              <w:rPr>
                <w:rFonts w:hint="eastAsia" w:ascii="仿宋" w:hAnsi="仿宋" w:eastAsia="仿宋"/>
                <w:szCs w:val="21"/>
                <w:lang w:val="en-US" w:eastAsia="zh-CN"/>
              </w:rPr>
            </w:pPr>
          </w:p>
          <w:p>
            <w:pPr>
              <w:spacing w:line="400" w:lineRule="exact"/>
              <w:jc w:val="both"/>
              <w:rPr>
                <w:rFonts w:hint="eastAsia" w:ascii="仿宋" w:hAnsi="仿宋" w:eastAsia="仿宋"/>
                <w:szCs w:val="21"/>
                <w:lang w:val="en-US" w:eastAsia="zh-CN"/>
              </w:rPr>
            </w:pPr>
          </w:p>
          <w:p>
            <w:pPr>
              <w:spacing w:line="400" w:lineRule="exact"/>
              <w:jc w:val="both"/>
              <w:rPr>
                <w:rFonts w:hint="eastAsia" w:ascii="仿宋" w:hAnsi="仿宋" w:eastAsia="仿宋"/>
                <w:szCs w:val="21"/>
                <w:lang w:val="en-US" w:eastAsia="zh-CN"/>
              </w:rPr>
            </w:pPr>
          </w:p>
          <w:p>
            <w:pPr>
              <w:spacing w:line="400" w:lineRule="exact"/>
              <w:jc w:val="both"/>
              <w:rPr>
                <w:rFonts w:hint="eastAsia" w:ascii="仿宋" w:hAnsi="仿宋" w:eastAsia="仿宋"/>
                <w:szCs w:val="21"/>
                <w:lang w:val="en-US" w:eastAsia="zh-CN"/>
              </w:rPr>
            </w:pPr>
          </w:p>
          <w:p>
            <w:pPr>
              <w:spacing w:line="400" w:lineRule="exact"/>
              <w:jc w:val="both"/>
              <w:rPr>
                <w:rFonts w:hint="eastAsia" w:ascii="仿宋" w:hAnsi="仿宋" w:eastAsia="仿宋"/>
                <w:szCs w:val="21"/>
                <w:lang w:val="en-US" w:eastAsia="zh-CN"/>
              </w:rPr>
            </w:pPr>
          </w:p>
          <w:p>
            <w:pPr>
              <w:spacing w:line="400" w:lineRule="exact"/>
              <w:jc w:val="both"/>
              <w:rPr>
                <w:rFonts w:hint="eastAsia" w:ascii="仿宋" w:hAnsi="仿宋" w:eastAsia="仿宋"/>
                <w:szCs w:val="21"/>
                <w:lang w:val="en-US" w:eastAsia="zh-CN"/>
              </w:rPr>
            </w:pPr>
          </w:p>
          <w:p>
            <w:pPr>
              <w:spacing w:line="400" w:lineRule="exact"/>
              <w:jc w:val="both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组织学生</w:t>
            </w:r>
            <w:r>
              <w:rPr>
                <w:rFonts w:hint="eastAsia" w:ascii="仿宋" w:hAnsi="仿宋" w:eastAsia="仿宋"/>
                <w:szCs w:val="21"/>
              </w:rPr>
              <w:t>回顾总结圆的结构特征，形成知识网络</w:t>
            </w:r>
            <w:r>
              <w:rPr>
                <w:rFonts w:hint="eastAsia" w:ascii="仿宋" w:hAnsi="仿宋" w:eastAsia="仿宋"/>
                <w:szCs w:val="21"/>
                <w:lang w:eastAsia="zh-CN"/>
              </w:rPr>
              <w:t>，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并</w:t>
            </w:r>
            <w:r>
              <w:rPr>
                <w:rFonts w:hint="eastAsia" w:ascii="仿宋" w:hAnsi="仿宋" w:eastAsia="仿宋"/>
                <w:szCs w:val="21"/>
              </w:rPr>
              <w:t>了解生活中圆的应用</w:t>
            </w:r>
            <w:r>
              <w:rPr>
                <w:rFonts w:hint="eastAsia" w:ascii="仿宋" w:hAnsi="仿宋" w:eastAsia="仿宋"/>
                <w:szCs w:val="21"/>
                <w:lang w:eastAsia="zh-CN"/>
              </w:rPr>
              <w:t>。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 xml:space="preserve">         </w:t>
            </w:r>
          </w:p>
        </w:tc>
        <w:tc>
          <w:tcPr>
            <w:tcW w:w="1156" w:type="dxa"/>
            <w:shd w:val="clear" w:color="auto" w:fill="auto"/>
            <w:vAlign w:val="top"/>
          </w:tcPr>
          <w:p>
            <w:pPr>
              <w:spacing w:line="400" w:lineRule="exact"/>
              <w:jc w:val="both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</w:rPr>
              <w:t>介绍一下自己画的圆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及</w:t>
            </w:r>
            <w:r>
              <w:rPr>
                <w:rFonts w:hint="eastAsia" w:ascii="仿宋" w:hAnsi="仿宋" w:eastAsia="仿宋"/>
                <w:szCs w:val="21"/>
              </w:rPr>
              <w:t>准备测量</w:t>
            </w:r>
            <w:r>
              <w:rPr>
                <w:rFonts w:hint="eastAsia" w:ascii="仿宋" w:hAnsi="仿宋" w:eastAsia="仿宋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/>
                <w:szCs w:val="21"/>
              </w:rPr>
              <w:t>计算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的内容。</w:t>
            </w:r>
          </w:p>
          <w:p>
            <w:pPr>
              <w:spacing w:line="400" w:lineRule="exact"/>
              <w:jc w:val="both"/>
              <w:rPr>
                <w:rFonts w:ascii="仿宋" w:hAnsi="仿宋" w:eastAsia="仿宋"/>
                <w:szCs w:val="21"/>
              </w:rPr>
            </w:pPr>
          </w:p>
          <w:p>
            <w:pPr>
              <w:spacing w:line="400" w:lineRule="exact"/>
              <w:jc w:val="both"/>
              <w:rPr>
                <w:rFonts w:ascii="仿宋" w:hAnsi="仿宋" w:eastAsia="仿宋"/>
                <w:szCs w:val="21"/>
              </w:rPr>
            </w:pPr>
          </w:p>
          <w:p>
            <w:pPr>
              <w:spacing w:line="400" w:lineRule="exact"/>
              <w:jc w:val="both"/>
              <w:rPr>
                <w:rFonts w:hint="eastAsia" w:ascii="仿宋" w:hAnsi="仿宋" w:eastAsia="仿宋"/>
                <w:szCs w:val="21"/>
                <w:lang w:val="en-US" w:eastAsia="zh-CN"/>
              </w:rPr>
            </w:pPr>
          </w:p>
          <w:p>
            <w:pPr>
              <w:spacing w:line="400" w:lineRule="exact"/>
              <w:jc w:val="both"/>
              <w:rPr>
                <w:rFonts w:hint="eastAsia" w:ascii="仿宋" w:hAnsi="仿宋" w:eastAsia="仿宋"/>
                <w:szCs w:val="21"/>
                <w:lang w:val="en-US" w:eastAsia="zh-CN"/>
              </w:rPr>
            </w:pPr>
          </w:p>
          <w:p>
            <w:pPr>
              <w:spacing w:line="400" w:lineRule="exact"/>
              <w:jc w:val="both"/>
              <w:rPr>
                <w:rFonts w:hint="eastAsia" w:ascii="仿宋" w:hAnsi="仿宋" w:eastAsia="仿宋"/>
                <w:szCs w:val="21"/>
                <w:lang w:val="en-US" w:eastAsia="zh-CN"/>
              </w:rPr>
            </w:pPr>
          </w:p>
          <w:p>
            <w:pPr>
              <w:spacing w:line="400" w:lineRule="exact"/>
              <w:jc w:val="both"/>
              <w:rPr>
                <w:rFonts w:hint="eastAsia" w:ascii="仿宋" w:hAnsi="仿宋" w:eastAsia="仿宋"/>
                <w:szCs w:val="21"/>
                <w:lang w:val="en-US" w:eastAsia="zh-CN"/>
              </w:rPr>
            </w:pPr>
          </w:p>
          <w:p>
            <w:pPr>
              <w:spacing w:line="400" w:lineRule="exact"/>
              <w:jc w:val="both"/>
              <w:rPr>
                <w:rFonts w:hint="eastAsia" w:ascii="仿宋" w:hAnsi="仿宋" w:eastAsia="仿宋"/>
                <w:szCs w:val="21"/>
                <w:lang w:val="en-US" w:eastAsia="zh-CN"/>
              </w:rPr>
            </w:pPr>
          </w:p>
          <w:p>
            <w:pPr>
              <w:spacing w:line="400" w:lineRule="exact"/>
              <w:jc w:val="both"/>
              <w:rPr>
                <w:rFonts w:hint="eastAsia" w:ascii="仿宋" w:hAnsi="仿宋" w:eastAsia="仿宋"/>
                <w:szCs w:val="21"/>
                <w:lang w:val="en-US" w:eastAsia="zh-CN"/>
              </w:rPr>
            </w:pPr>
          </w:p>
          <w:p>
            <w:pPr>
              <w:spacing w:line="400" w:lineRule="exact"/>
              <w:jc w:val="both"/>
              <w:rPr>
                <w:rFonts w:hint="eastAsia" w:ascii="仿宋" w:hAnsi="仿宋" w:eastAsia="仿宋"/>
                <w:szCs w:val="21"/>
                <w:lang w:val="en-US" w:eastAsia="zh-CN"/>
              </w:rPr>
            </w:pPr>
          </w:p>
          <w:p>
            <w:pPr>
              <w:spacing w:line="400" w:lineRule="exact"/>
              <w:jc w:val="both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以自己喜欢的方式展示知识整理的成果。</w:t>
            </w:r>
          </w:p>
          <w:p>
            <w:pPr>
              <w:spacing w:line="400" w:lineRule="exact"/>
              <w:jc w:val="both"/>
              <w:rPr>
                <w:rFonts w:ascii="仿宋" w:hAnsi="仿宋" w:eastAsia="仿宋"/>
                <w:szCs w:val="21"/>
              </w:rPr>
            </w:pPr>
          </w:p>
          <w:p>
            <w:pPr>
              <w:spacing w:line="400" w:lineRule="exact"/>
              <w:jc w:val="both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41" w:type="dxa"/>
            <w:shd w:val="clear" w:color="auto" w:fill="auto"/>
            <w:vAlign w:val="top"/>
          </w:tcPr>
          <w:p>
            <w:pPr>
              <w:spacing w:line="400" w:lineRule="exact"/>
              <w:jc w:val="both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希沃课件、学生录制的微视频或制作的课件。</w:t>
            </w:r>
          </w:p>
          <w:p>
            <w:pPr>
              <w:spacing w:line="400" w:lineRule="exact"/>
              <w:jc w:val="both"/>
              <w:rPr>
                <w:rFonts w:ascii="仿宋" w:hAnsi="仿宋" w:eastAsia="仿宋"/>
                <w:szCs w:val="21"/>
              </w:rPr>
            </w:pPr>
            <w:bookmarkStart w:id="0" w:name="_GoBack"/>
            <w:bookmarkEnd w:id="0"/>
          </w:p>
          <w:p>
            <w:pPr>
              <w:spacing w:line="400" w:lineRule="exact"/>
              <w:jc w:val="both"/>
              <w:rPr>
                <w:rFonts w:ascii="仿宋" w:hAnsi="仿宋" w:eastAsia="仿宋"/>
                <w:szCs w:val="21"/>
              </w:rPr>
            </w:pPr>
          </w:p>
          <w:p>
            <w:pPr>
              <w:spacing w:line="400" w:lineRule="exact"/>
              <w:jc w:val="both"/>
              <w:rPr>
                <w:rFonts w:ascii="仿宋" w:hAnsi="仿宋" w:eastAsia="仿宋"/>
                <w:szCs w:val="21"/>
              </w:rPr>
            </w:pPr>
          </w:p>
          <w:p>
            <w:pPr>
              <w:spacing w:line="400" w:lineRule="exact"/>
              <w:jc w:val="both"/>
              <w:rPr>
                <w:rFonts w:ascii="仿宋" w:hAnsi="仿宋" w:eastAsia="仿宋"/>
                <w:szCs w:val="21"/>
              </w:rPr>
            </w:pPr>
          </w:p>
          <w:p>
            <w:pPr>
              <w:spacing w:line="400" w:lineRule="exact"/>
              <w:jc w:val="both"/>
              <w:rPr>
                <w:rFonts w:ascii="仿宋" w:hAnsi="仿宋" w:eastAsia="仿宋"/>
                <w:szCs w:val="21"/>
              </w:rPr>
            </w:pPr>
          </w:p>
          <w:p>
            <w:pPr>
              <w:spacing w:line="400" w:lineRule="exact"/>
              <w:jc w:val="both"/>
              <w:rPr>
                <w:rFonts w:hint="eastAsia" w:ascii="仿宋" w:hAnsi="仿宋" w:eastAsia="仿宋"/>
                <w:szCs w:val="21"/>
                <w:lang w:val="en-US" w:eastAsia="zh-CN"/>
              </w:rPr>
            </w:pPr>
          </w:p>
          <w:p>
            <w:pPr>
              <w:spacing w:line="400" w:lineRule="exact"/>
              <w:jc w:val="both"/>
              <w:rPr>
                <w:rFonts w:hint="eastAsia" w:ascii="仿宋" w:hAnsi="仿宋" w:eastAsia="仿宋"/>
                <w:szCs w:val="21"/>
                <w:lang w:val="en-US" w:eastAsia="zh-CN"/>
              </w:rPr>
            </w:pPr>
          </w:p>
          <w:p>
            <w:pPr>
              <w:spacing w:line="400" w:lineRule="exact"/>
              <w:jc w:val="both"/>
              <w:rPr>
                <w:rFonts w:hint="eastAsia" w:ascii="仿宋" w:hAnsi="仿宋" w:eastAsia="仿宋"/>
                <w:szCs w:val="21"/>
                <w:lang w:val="en-US" w:eastAsia="zh-CN"/>
              </w:rPr>
            </w:pPr>
          </w:p>
          <w:p>
            <w:pPr>
              <w:spacing w:line="400" w:lineRule="exact"/>
              <w:jc w:val="both"/>
              <w:rPr>
                <w:rFonts w:hint="eastAsia" w:ascii="仿宋" w:hAnsi="仿宋" w:eastAsia="仿宋"/>
                <w:szCs w:val="21"/>
                <w:lang w:val="en-US" w:eastAsia="zh-CN"/>
              </w:rPr>
            </w:pPr>
          </w:p>
          <w:p>
            <w:pPr>
              <w:spacing w:line="400" w:lineRule="exact"/>
              <w:jc w:val="both"/>
              <w:rPr>
                <w:rFonts w:hint="eastAsia" w:ascii="仿宋" w:hAnsi="仿宋" w:eastAsia="仿宋"/>
                <w:szCs w:val="21"/>
                <w:lang w:val="en-US" w:eastAsia="zh-CN"/>
              </w:rPr>
            </w:pPr>
          </w:p>
          <w:p>
            <w:pPr>
              <w:spacing w:line="400" w:lineRule="exact"/>
              <w:jc w:val="both"/>
              <w:rPr>
                <w:rFonts w:hint="eastAsia" w:ascii="仿宋" w:hAnsi="仿宋" w:eastAsia="仿宋"/>
                <w:szCs w:val="21"/>
                <w:lang w:val="en-US" w:eastAsia="zh-CN"/>
              </w:rPr>
            </w:pPr>
          </w:p>
          <w:p>
            <w:pPr>
              <w:spacing w:line="400" w:lineRule="exact"/>
              <w:jc w:val="both"/>
              <w:rPr>
                <w:rFonts w:hint="eastAsia" w:ascii="仿宋" w:hAnsi="仿宋" w:eastAsia="仿宋"/>
                <w:szCs w:val="21"/>
                <w:lang w:val="en-US" w:eastAsia="zh-CN"/>
              </w:rPr>
            </w:pPr>
          </w:p>
          <w:p>
            <w:pPr>
              <w:spacing w:line="400" w:lineRule="exact"/>
              <w:jc w:val="both"/>
              <w:rPr>
                <w:rFonts w:hint="eastAsia" w:ascii="仿宋" w:hAnsi="仿宋" w:eastAsia="仿宋"/>
                <w:szCs w:val="21"/>
                <w:lang w:val="en-US" w:eastAsia="zh-CN"/>
              </w:rPr>
            </w:pPr>
          </w:p>
          <w:p>
            <w:pPr>
              <w:spacing w:line="400" w:lineRule="exact"/>
              <w:jc w:val="both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课件制作的思维导图、表格或视频讲解。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7" w:type="dxa"/>
            <w:gridSpan w:val="6"/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七</w:t>
            </w:r>
            <w:r>
              <w:rPr>
                <w:rFonts w:hint="eastAsia" w:ascii="仿宋" w:hAnsi="仿宋" w:eastAsia="仿宋"/>
                <w:szCs w:val="21"/>
              </w:rPr>
              <w:t>、教学特色（如为个性化教学所做的调整，为自主学习所做的支持、对学生能力的培养的设计，教与学方式的创新等）200字左右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6" w:hRule="atLeast"/>
        </w:trPr>
        <w:tc>
          <w:tcPr>
            <w:tcW w:w="8487" w:type="dxa"/>
            <w:gridSpan w:val="6"/>
            <w:shd w:val="clear" w:color="auto" w:fill="auto"/>
            <w:vAlign w:val="center"/>
          </w:tcPr>
          <w:p>
            <w:pPr>
              <w:pStyle w:val="5"/>
              <w:shd w:val="clear" w:color="auto" w:fill="FFFFFF"/>
              <w:spacing w:before="0" w:beforeAutospacing="0" w:line="360" w:lineRule="atLeast"/>
              <w:ind w:firstLine="420" w:firstLineChars="2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在引导学生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学生利用思维导图或表格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回顾旧知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时，鼓励学生从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掌握圆的结构特征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开始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，理解同圆中半径、直径以及直径和半径之间的关系，体会圆心和半径的作用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能够用圆的知识解释生活中的简单现象，感受数学与生活密切相关。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当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引领学生再次体会圆是轴对称图形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有无数条对称轴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时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，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鼓励学生动手操作，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在验证圆是轴对称图形和折纸找圆心等活动中发展学生的空间观念。同时，在学生欣赏与绘制图案的过程中，体会圆在图案设计中的应用，能用圆规设计简单的图案，进一步体会圆的对称性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最后，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结合复习题，引领学生再次认识圆的面积，回顾圆面积公式的推导过程，体会“化曲为直”的数学思想，掌握圆面积的计算公式，尝试解决生活中与圆面积有关的实际问题。</w:t>
            </w:r>
          </w:p>
          <w:p>
            <w:pPr>
              <w:pStyle w:val="5"/>
              <w:shd w:val="clear" w:color="auto" w:fill="FFFFFF"/>
              <w:spacing w:before="0" w:beforeAutospacing="0" w:line="360" w:lineRule="atLeast"/>
              <w:rPr>
                <w:rFonts w:ascii="仿宋" w:hAnsi="仿宋" w:eastAsia="仿宋"/>
                <w:sz w:val="21"/>
                <w:szCs w:val="21"/>
              </w:rPr>
            </w:pPr>
          </w:p>
        </w:tc>
      </w:tr>
    </w:tbl>
    <w:p>
      <w:pPr>
        <w:widowControl/>
        <w:spacing w:line="400" w:lineRule="exact"/>
        <w:jc w:val="left"/>
        <w:rPr>
          <w:rFonts w:cs="宋体" w:asciiTheme="minorEastAsia" w:hAnsiTheme="minorEastAsia" w:eastAsiaTheme="minorEastAsia"/>
          <w:bCs/>
          <w:iCs/>
          <w:kern w:val="0"/>
          <w:szCs w:val="21"/>
        </w:rPr>
      </w:pPr>
    </w:p>
    <w:p>
      <w:pPr>
        <w:rPr>
          <w:rFonts w:asciiTheme="minorEastAsia" w:hAnsiTheme="minorEastAsia" w:eastAsiaTheme="minorEastAsia"/>
          <w:szCs w:val="21"/>
        </w:rPr>
      </w:pPr>
    </w:p>
    <w:p>
      <w:pPr>
        <w:widowControl/>
        <w:spacing w:before="340" w:after="330"/>
        <w:jc w:val="center"/>
        <w:outlineLvl w:val="0"/>
        <w:rPr>
          <w:rFonts w:asciiTheme="minorEastAsia" w:hAnsiTheme="minorEastAsia" w:eastAsiaTheme="minorEastAsia"/>
          <w:szCs w:val="21"/>
        </w:rPr>
      </w:pPr>
    </w:p>
    <w:p>
      <w:pPr>
        <w:rPr>
          <w:rFonts w:asciiTheme="minorEastAsia" w:hAnsiTheme="minorEastAsia" w:eastAsiaTheme="minorEastAsia"/>
          <w:szCs w:val="21"/>
        </w:rPr>
      </w:pPr>
    </w:p>
    <w:p/>
    <w:p/>
    <w:p/>
    <w:p/>
    <w:p>
      <w:pPr>
        <w:tabs>
          <w:tab w:val="left" w:pos="2910"/>
        </w:tabs>
      </w:pPr>
      <w:r>
        <w:tab/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68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rPr>
        <w:rFonts w:ascii="微软雅黑" w:hAnsi="微软雅黑" w:eastAsia="微软雅黑"/>
        <w:color w:val="0070C0"/>
        <w:sz w:val="21"/>
        <w:szCs w:val="2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both"/>
      <w:rPr>
        <w:rFonts w:ascii="微软雅黑" w:hAnsi="微软雅黑" w:eastAsia="微软雅黑"/>
        <w:b/>
        <w:color w:val="A6A6A6" w:themeColor="background1" w:themeShade="A6"/>
        <w:sz w:val="28"/>
        <w:szCs w:val="28"/>
      </w:rPr>
    </w:pPr>
    <w:r>
      <w:rPr>
        <w:rFonts w:ascii="微软雅黑" w:hAnsi="微软雅黑" w:eastAsia="微软雅黑"/>
        <w:b/>
        <w:color w:val="0070C0"/>
        <w:sz w:val="44"/>
        <w:szCs w:val="44"/>
      </w:rPr>
      <w:pict>
        <v:shape id="WordPictureWatermark76599488" o:spid="_x0000_s4098" o:spt="75" type="#_x0000_t75" style="position:absolute;left:0pt;height:415.05pt;width:415.05pt;mso-position-horizontal:center;mso-position-horizontal-relative:margin;mso-position-vertical:center;mso-position-vertical-relative:margin;z-index:-251656192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o:title="正保教师教育网_副本2"/>
          <o:lock v:ext="edit" aspectratio="t"/>
        </v:shape>
      </w:pict>
    </w:r>
    <w:r>
      <w:rPr>
        <w:rFonts w:hint="eastAsia" w:ascii="微软雅黑" w:hAnsi="微软雅黑" w:eastAsia="微软雅黑"/>
        <w:b/>
        <w:color w:val="A6A6A6" w:themeColor="background1" w:themeShade="A6"/>
        <w:sz w:val="28"/>
        <w:szCs w:val="28"/>
      </w:rPr>
      <w:drawing>
        <wp:inline distT="0" distB="0" distL="0" distR="0">
          <wp:extent cx="1657350" cy="544195"/>
          <wp:effectExtent l="0" t="0" r="0" b="8255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7350" cy="5444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  <w:r>
      <w:pict>
        <v:shape id="WordPictureWatermark76599487" o:spid="_x0000_s4099" o:spt="75" type="#_x0000_t75" style="position:absolute;left:0pt;height:415.05pt;width:415.05pt;mso-position-horizontal:center;mso-position-horizontal-relative:margin;mso-position-vertical:center;mso-position-vertical-relative:margin;z-index:-251657216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o:title="正保教师教育网_副本2"/>
          <o:lock v:ext="edit" aspectratio="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WordPictureWatermark76599486" o:spid="_x0000_s4097" o:spt="75" type="#_x0000_t75" style="position:absolute;left:0pt;height:415.05pt;width:415.05pt;mso-position-horizontal:center;mso-position-horizontal-relative:margin;mso-position-vertical:center;mso-position-vertical-relative:margin;z-index:-251658240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o:title="正保教师教育网_副本2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546"/>
    <w:rsid w:val="00057BA1"/>
    <w:rsid w:val="000B02ED"/>
    <w:rsid w:val="000B04BA"/>
    <w:rsid w:val="000C4DCE"/>
    <w:rsid w:val="00173DCE"/>
    <w:rsid w:val="003D3C3C"/>
    <w:rsid w:val="003F1BE0"/>
    <w:rsid w:val="003F663F"/>
    <w:rsid w:val="004C2772"/>
    <w:rsid w:val="005429B6"/>
    <w:rsid w:val="005E3573"/>
    <w:rsid w:val="00647DBA"/>
    <w:rsid w:val="00647EFA"/>
    <w:rsid w:val="00674102"/>
    <w:rsid w:val="006E3CA8"/>
    <w:rsid w:val="006F5A90"/>
    <w:rsid w:val="00706075"/>
    <w:rsid w:val="00761691"/>
    <w:rsid w:val="007D360B"/>
    <w:rsid w:val="007E72F4"/>
    <w:rsid w:val="007F6D3E"/>
    <w:rsid w:val="00814B7E"/>
    <w:rsid w:val="008A2D8C"/>
    <w:rsid w:val="00916C88"/>
    <w:rsid w:val="0093714E"/>
    <w:rsid w:val="00AD0CAB"/>
    <w:rsid w:val="00AE2F06"/>
    <w:rsid w:val="00B05546"/>
    <w:rsid w:val="00B303F8"/>
    <w:rsid w:val="00B92FB3"/>
    <w:rsid w:val="00C17AE9"/>
    <w:rsid w:val="00C20C94"/>
    <w:rsid w:val="00C60C17"/>
    <w:rsid w:val="00D24338"/>
    <w:rsid w:val="00D34180"/>
    <w:rsid w:val="00DB7584"/>
    <w:rsid w:val="00DD0495"/>
    <w:rsid w:val="00E00F21"/>
    <w:rsid w:val="00E3720D"/>
    <w:rsid w:val="00F2588C"/>
    <w:rsid w:val="00F54F54"/>
    <w:rsid w:val="00FF5530"/>
    <w:rsid w:val="176E26A3"/>
    <w:rsid w:val="41F56789"/>
    <w:rsid w:val="64486129"/>
    <w:rsid w:val="7B963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page number"/>
    <w:basedOn w:val="7"/>
    <w:uiPriority w:val="99"/>
  </w:style>
  <w:style w:type="character" w:styleId="9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2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5336D5A-E038-47B5-9071-C662BC482A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64</Words>
  <Characters>370</Characters>
  <Lines>3</Lines>
  <Paragraphs>1</Paragraphs>
  <TotalTime>3</TotalTime>
  <ScaleCrop>false</ScaleCrop>
  <LinksUpToDate>false</LinksUpToDate>
  <CharactersWithSpaces>433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2016-06-07T02:34:00Z</dcterms:created>
  <dc:creator>dell</dc:creator>
  <cp:lastModifiedBy>Administrator</cp:lastModifiedBy>
  <dcterms:modified xsi:type="dcterms:W3CDTF">2020-11-20T12:55:27Z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