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276" w:lineRule="auto"/>
        <w:jc w:val="center"/>
        <w:rPr>
          <w:rFonts w:ascii="微软雅黑" w:hAnsi="微软雅黑" w:eastAsia="微软雅黑" w:cs="宋体"/>
          <w:b/>
          <w:bCs/>
          <w:kern w:val="36"/>
          <w:sz w:val="32"/>
          <w:szCs w:val="32"/>
        </w:rPr>
      </w:pPr>
      <w:r>
        <w:rPr>
          <w:rFonts w:ascii="微软雅黑" w:hAnsi="微软雅黑" w:eastAsia="微软雅黑" w:cs="宋体"/>
          <w:b/>
          <w:bCs/>
          <w:kern w:val="36"/>
          <w:sz w:val="32"/>
          <w:szCs w:val="32"/>
        </w:rPr>
        <w:t>信息化教学设计模板</w:t>
      </w:r>
    </w:p>
    <w:tbl>
      <w:tblPr>
        <w:tblStyle w:val="6"/>
        <w:tblW w:w="8487"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399"/>
        <w:gridCol w:w="2986"/>
        <w:gridCol w:w="131"/>
        <w:gridCol w:w="1274"/>
        <w:gridCol w:w="1156"/>
        <w:gridCol w:w="1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ascii="仿宋" w:hAnsi="仿宋" w:eastAsia="仿宋"/>
                <w:szCs w:val="21"/>
              </w:rPr>
              <w:t>教师姓名</w:t>
            </w:r>
          </w:p>
        </w:tc>
        <w:tc>
          <w:tcPr>
            <w:tcW w:w="3117" w:type="dxa"/>
            <w:gridSpan w:val="2"/>
            <w:shd w:val="clear" w:color="auto" w:fill="FFFFFF"/>
          </w:tcPr>
          <w:p>
            <w:pPr>
              <w:spacing w:line="400" w:lineRule="exact"/>
              <w:jc w:val="center"/>
              <w:rPr>
                <w:rFonts w:hint="eastAsia" w:ascii="仿宋" w:hAnsi="仿宋" w:eastAsia="仿宋" w:cs="宋体"/>
                <w:b/>
                <w:bCs/>
                <w:szCs w:val="21"/>
                <w:lang w:val="en-US" w:eastAsia="zh-CN"/>
              </w:rPr>
            </w:pPr>
            <w:r>
              <w:rPr>
                <w:rFonts w:hint="eastAsia" w:ascii="仿宋" w:hAnsi="仿宋" w:eastAsia="仿宋" w:cs="宋体"/>
                <w:b/>
                <w:bCs/>
                <w:szCs w:val="21"/>
                <w:lang w:val="en-US" w:eastAsia="zh-CN"/>
              </w:rPr>
              <w:t>王建勋</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电话</w:t>
            </w:r>
          </w:p>
        </w:tc>
        <w:tc>
          <w:tcPr>
            <w:tcW w:w="2697" w:type="dxa"/>
            <w:gridSpan w:val="2"/>
            <w:shd w:val="clear" w:color="auto" w:fill="FFFFFF"/>
            <w:vAlign w:val="center"/>
          </w:tcPr>
          <w:p>
            <w:pPr>
              <w:spacing w:line="400" w:lineRule="exac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13884196068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学科</w:t>
            </w:r>
          </w:p>
        </w:tc>
        <w:tc>
          <w:tcPr>
            <w:tcW w:w="3117" w:type="dxa"/>
            <w:gridSpan w:val="2"/>
            <w:shd w:val="clear" w:color="auto" w:fill="FFFFFF"/>
          </w:tcPr>
          <w:p>
            <w:pPr>
              <w:spacing w:line="400" w:lineRule="exact"/>
              <w:jc w:val="center"/>
              <w:rPr>
                <w:rFonts w:hint="eastAsia" w:ascii="仿宋" w:hAnsi="仿宋" w:eastAsia="仿宋"/>
                <w:b/>
                <w:bCs/>
                <w:szCs w:val="21"/>
                <w:lang w:val="en-US" w:eastAsia="zh-CN"/>
              </w:rPr>
            </w:pPr>
            <w:r>
              <w:rPr>
                <w:rFonts w:hint="eastAsia" w:ascii="仿宋" w:hAnsi="仿宋" w:eastAsia="仿宋"/>
                <w:b/>
                <w:bCs/>
                <w:szCs w:val="21"/>
                <w:lang w:val="en-US" w:eastAsia="zh-CN"/>
              </w:rPr>
              <w:t>科学</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年级</w:t>
            </w:r>
          </w:p>
        </w:tc>
        <w:tc>
          <w:tcPr>
            <w:tcW w:w="2697" w:type="dxa"/>
            <w:gridSpan w:val="2"/>
            <w:shd w:val="clear" w:color="auto" w:fill="FFFFFF"/>
            <w:vAlign w:val="center"/>
          </w:tcPr>
          <w:p>
            <w:pPr>
              <w:spacing w:line="400" w:lineRule="exac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小学三年级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教材版本</w:t>
            </w:r>
          </w:p>
        </w:tc>
        <w:tc>
          <w:tcPr>
            <w:tcW w:w="3117" w:type="dxa"/>
            <w:gridSpan w:val="2"/>
            <w:shd w:val="clear" w:color="auto" w:fill="FFFFFF"/>
          </w:tcPr>
          <w:p>
            <w:pPr>
              <w:spacing w:line="400" w:lineRule="exact"/>
              <w:jc w:val="center"/>
              <w:rPr>
                <w:rFonts w:hint="eastAsia" w:ascii="仿宋" w:hAnsi="仿宋" w:eastAsia="仿宋"/>
                <w:b/>
                <w:bCs/>
                <w:szCs w:val="21"/>
                <w:lang w:val="en-US" w:eastAsia="zh-CN"/>
              </w:rPr>
            </w:pPr>
            <w:r>
              <w:rPr>
                <w:rFonts w:hint="eastAsia" w:ascii="仿宋" w:hAnsi="仿宋" w:eastAsia="仿宋" w:cs="仿宋"/>
                <w:b/>
                <w:bCs/>
                <w:i w:val="0"/>
                <w:caps w:val="0"/>
                <w:color w:val="333333"/>
                <w:spacing w:val="8"/>
                <w:sz w:val="21"/>
                <w:szCs w:val="21"/>
                <w:shd w:val="clear" w:fill="FFFFFF"/>
              </w:rPr>
              <w:t>河北人民出版社小学科学标准实验教科书</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章节/学时</w:t>
            </w:r>
          </w:p>
        </w:tc>
        <w:tc>
          <w:tcPr>
            <w:tcW w:w="2697" w:type="dxa"/>
            <w:gridSpan w:val="2"/>
            <w:shd w:val="clear" w:color="auto" w:fill="FFFFFF"/>
            <w:vAlign w:val="center"/>
          </w:tcPr>
          <w:p>
            <w:pPr>
              <w:spacing w:line="400" w:lineRule="exact"/>
              <w:jc w:val="center"/>
              <w:rPr>
                <w:rFonts w:hint="eastAsia" w:ascii="仿宋" w:hAnsi="仿宋" w:eastAsia="仿宋" w:cs="仿宋"/>
                <w:b/>
                <w:bCs/>
                <w:sz w:val="21"/>
                <w:szCs w:val="21"/>
              </w:rPr>
            </w:pPr>
            <w:r>
              <w:rPr>
                <w:rFonts w:hint="eastAsia" w:ascii="仿宋" w:hAnsi="仿宋" w:eastAsia="仿宋" w:cs="仿宋"/>
                <w:b/>
                <w:bCs/>
                <w:i w:val="0"/>
                <w:caps w:val="0"/>
                <w:color w:val="333333"/>
                <w:spacing w:val="8"/>
                <w:sz w:val="21"/>
                <w:szCs w:val="21"/>
                <w:shd w:val="clear" w:fill="FFFFFF"/>
              </w:rPr>
              <w:t>三年级上册第八课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工作坊（班级）</w:t>
            </w:r>
          </w:p>
        </w:tc>
        <w:tc>
          <w:tcPr>
            <w:tcW w:w="7088" w:type="dxa"/>
            <w:gridSpan w:val="5"/>
            <w:shd w:val="clear" w:color="auto" w:fill="FFFFFF"/>
          </w:tcPr>
          <w:p>
            <w:pPr>
              <w:spacing w:line="400" w:lineRule="exact"/>
              <w:jc w:val="center"/>
              <w:rPr>
                <w:rFonts w:hint="default" w:ascii="仿宋" w:hAnsi="仿宋" w:eastAsia="仿宋"/>
                <w:szCs w:val="21"/>
                <w:lang w:val="en-US" w:eastAsia="zh-CN"/>
              </w:rPr>
            </w:pPr>
            <w:r>
              <w:rPr>
                <w:rFonts w:hint="eastAsia" w:ascii="仿宋" w:hAnsi="仿宋" w:eastAsia="仿宋"/>
                <w:b/>
                <w:bCs/>
                <w:szCs w:val="21"/>
                <w:lang w:val="en-US" w:eastAsia="zh-CN"/>
              </w:rPr>
              <w:t>三（1）班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学校（单位）</w:t>
            </w:r>
          </w:p>
        </w:tc>
        <w:tc>
          <w:tcPr>
            <w:tcW w:w="7088" w:type="dxa"/>
            <w:gridSpan w:val="5"/>
            <w:shd w:val="clear" w:color="auto" w:fill="FFFFFF"/>
          </w:tcPr>
          <w:p>
            <w:pPr>
              <w:spacing w:line="400" w:lineRule="exact"/>
              <w:jc w:val="center"/>
              <w:rPr>
                <w:rFonts w:hint="default" w:ascii="仿宋" w:hAnsi="仿宋" w:eastAsia="仿宋"/>
                <w:szCs w:val="21"/>
                <w:lang w:val="en-US" w:eastAsia="zh-CN"/>
              </w:rPr>
            </w:pPr>
            <w:r>
              <w:rPr>
                <w:rFonts w:hint="eastAsia" w:ascii="仿宋" w:hAnsi="仿宋" w:eastAsia="仿宋"/>
                <w:b/>
                <w:bCs/>
                <w:szCs w:val="21"/>
                <w:lang w:val="en-US" w:eastAsia="zh-CN"/>
              </w:rPr>
              <w:t>环县红星小学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87" w:type="dxa"/>
            <w:gridSpan w:val="6"/>
            <w:shd w:val="clear" w:color="auto" w:fill="FFFFFF"/>
            <w:vAlign w:val="center"/>
          </w:tcPr>
          <w:p>
            <w:pPr>
              <w:spacing w:line="400" w:lineRule="exact"/>
              <w:rPr>
                <w:rFonts w:ascii="仿宋" w:hAnsi="仿宋" w:eastAsia="仿宋"/>
                <w:b/>
                <w:szCs w:val="21"/>
              </w:rPr>
            </w:pPr>
            <w:r>
              <w:rPr>
                <w:rFonts w:hint="eastAsia" w:ascii="仿宋" w:hAnsi="仿宋" w:eastAsia="仿宋"/>
                <w:szCs w:val="21"/>
              </w:rPr>
              <w:t xml:space="preserve">                                  </w:t>
            </w:r>
            <w:r>
              <w:rPr>
                <w:rFonts w:hint="eastAsia" w:ascii="仿宋" w:hAnsi="仿宋" w:eastAsia="仿宋"/>
                <w:b/>
                <w:szCs w:val="21"/>
              </w:rPr>
              <w:t>教学设计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9" w:type="dxa"/>
            <w:tcBorders>
              <w:top w:val="single" w:color="auto" w:sz="6" w:space="0"/>
              <w:left w:val="single" w:color="auto" w:sz="12" w:space="0"/>
              <w:bottom w:val="single" w:color="auto" w:sz="6" w:space="0"/>
              <w:right w:val="single" w:color="auto" w:sz="6" w:space="0"/>
            </w:tcBorders>
            <w:shd w:val="clear" w:color="auto" w:fill="FFFFFF"/>
            <w:vAlign w:val="center"/>
          </w:tcPr>
          <w:p>
            <w:pPr>
              <w:spacing w:line="400" w:lineRule="exact"/>
              <w:jc w:val="center"/>
              <w:rPr>
                <w:rFonts w:ascii="仿宋" w:hAnsi="仿宋" w:eastAsia="仿宋"/>
                <w:szCs w:val="21"/>
              </w:rPr>
            </w:pPr>
            <w:r>
              <w:rPr>
                <w:rFonts w:ascii="仿宋" w:hAnsi="仿宋" w:eastAsia="仿宋"/>
                <w:szCs w:val="21"/>
              </w:rPr>
              <w:t>教学主题</w:t>
            </w:r>
          </w:p>
        </w:tc>
        <w:tc>
          <w:tcPr>
            <w:tcW w:w="7088" w:type="dxa"/>
            <w:gridSpan w:val="5"/>
            <w:tcBorders>
              <w:top w:val="single" w:color="auto" w:sz="6" w:space="0"/>
              <w:left w:val="single" w:color="auto" w:sz="6" w:space="0"/>
              <w:bottom w:val="single" w:color="auto" w:sz="6" w:space="0"/>
              <w:right w:val="single" w:color="auto" w:sz="12" w:space="0"/>
            </w:tcBorders>
            <w:shd w:val="clear" w:color="auto" w:fill="FFFFFF"/>
          </w:tcPr>
          <w:p>
            <w:pPr>
              <w:spacing w:line="400" w:lineRule="exact"/>
              <w:jc w:val="center"/>
              <w:rPr>
                <w:rFonts w:ascii="仿宋" w:hAnsi="仿宋" w:eastAsia="仿宋"/>
                <w:szCs w:val="21"/>
              </w:rPr>
            </w:pPr>
            <w:r>
              <w:rPr>
                <w:rFonts w:hint="eastAsia" w:ascii="仿宋" w:hAnsi="仿宋" w:eastAsia="仿宋" w:cs="仿宋"/>
                <w:b/>
                <w:bCs/>
                <w:i w:val="0"/>
                <w:caps w:val="0"/>
                <w:color w:val="333333"/>
                <w:spacing w:val="8"/>
                <w:sz w:val="21"/>
                <w:szCs w:val="21"/>
                <w:shd w:val="clear" w:fill="FFFFFF"/>
              </w:rPr>
              <w:t>《水与生命》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一、教材分析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5" w:hRule="atLeast"/>
        </w:trPr>
        <w:tc>
          <w:tcPr>
            <w:tcW w:w="8487"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454" w:firstLineChars="200"/>
              <w:textAlignment w:val="auto"/>
              <w:rPr>
                <w:rFonts w:ascii="仿宋" w:hAnsi="仿宋" w:eastAsia="仿宋"/>
                <w:szCs w:val="21"/>
              </w:rPr>
            </w:pPr>
            <w:r>
              <w:rPr>
                <w:rFonts w:hint="eastAsia" w:ascii="仿宋" w:hAnsi="仿宋" w:eastAsia="仿宋" w:cs="仿宋"/>
                <w:b/>
                <w:bCs/>
                <w:i w:val="0"/>
                <w:caps w:val="0"/>
                <w:color w:val="333333"/>
                <w:spacing w:val="8"/>
                <w:sz w:val="21"/>
                <w:szCs w:val="21"/>
                <w:shd w:val="clear" w:fill="FFFFFF"/>
              </w:rPr>
              <w:t>地球上的人类和一切生物，都与水有着极其密切的联系，它不仅孕育了生命，还为人类提供了物质资源和文明发展的基础。在本课的学习中，引导学生看待水与生命的更深层次的关系，使学生体会到生命离不开水，还将为今后进一步认识水与生物的密切关系、关注自己的生活环境等内容打下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二、学生分析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4" w:hRule="atLeast"/>
        </w:trPr>
        <w:tc>
          <w:tcPr>
            <w:tcW w:w="8487" w:type="dxa"/>
            <w:gridSpan w:val="6"/>
            <w:shd w:val="clear" w:color="auto" w:fill="auto"/>
            <w:vAlign w:val="center"/>
          </w:tcPr>
          <w:p>
            <w:pPr>
              <w:spacing w:line="240" w:lineRule="auto"/>
              <w:ind w:firstLine="454" w:firstLineChars="200"/>
              <w:rPr>
                <w:rFonts w:ascii="仿宋" w:hAnsi="仿宋" w:eastAsia="仿宋" w:cs="宋体"/>
                <w:szCs w:val="21"/>
              </w:rPr>
            </w:pPr>
            <w:r>
              <w:rPr>
                <w:rFonts w:hint="eastAsia" w:ascii="仿宋" w:hAnsi="仿宋" w:eastAsia="仿宋" w:cs="仿宋"/>
                <w:b/>
                <w:bCs/>
                <w:i w:val="0"/>
                <w:caps w:val="0"/>
                <w:color w:val="333333"/>
                <w:spacing w:val="8"/>
                <w:sz w:val="21"/>
                <w:szCs w:val="21"/>
                <w:shd w:val="clear" w:fill="FFFFFF"/>
              </w:rPr>
              <w:t>根据新教材教学理念，重视学生的探究性学习，在整个教学过程中，教师只作启发式点拨，引导学生自主探究，分组讨论、提出问题并解决问题，增强自身的科学素养。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三、教学目标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9" w:hRule="atLeast"/>
        </w:trPr>
        <w:tc>
          <w:tcPr>
            <w:tcW w:w="8487" w:type="dxa"/>
            <w:gridSpan w:val="6"/>
            <w:shd w:val="clear" w:color="auto" w:fill="auto"/>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通过深入挖掘教材后，我设定了以下几个活动目标。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(1)知识目标: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知道水是动物、植物和人体的组成部分，它在生命活动中起着重要作用。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了解常见食物中的含水量。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(2)能力目标: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能和同学交流自己对于水与生命关系的不同看法。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大胆想象没有水的世界会是什么样的。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(3)情感目标: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意识到水与生命的密切关系，养成节约用水的生活习惯。</w:t>
            </w:r>
          </w:p>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四</w:t>
            </w:r>
            <w:r>
              <w:rPr>
                <w:rFonts w:hint="eastAsia" w:ascii="仿宋" w:hAnsi="仿宋" w:eastAsia="仿宋"/>
                <w:szCs w:val="21"/>
              </w:rPr>
              <w:t>、</w:t>
            </w:r>
            <w:r>
              <w:rPr>
                <w:rFonts w:ascii="仿宋" w:hAnsi="仿宋" w:eastAsia="仿宋"/>
                <w:szCs w:val="21"/>
              </w:rPr>
              <w:t>教学环境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8487" w:type="dxa"/>
            <w:gridSpan w:val="6"/>
            <w:shd w:val="clear" w:color="auto" w:fill="auto"/>
            <w:vAlign w:val="center"/>
          </w:tcPr>
          <w:p>
            <w:pPr>
              <w:spacing w:line="400" w:lineRule="exact"/>
              <w:rPr>
                <w:rFonts w:ascii="仿宋" w:hAnsi="仿宋" w:eastAsia="仿宋"/>
                <w:szCs w:val="21"/>
              </w:rPr>
            </w:pPr>
            <w:r>
              <w:rPr>
                <w:rFonts w:hint="eastAsia" w:ascii="仿宋" w:hAnsi="仿宋" w:eastAsia="仿宋"/>
                <w:szCs w:val="21"/>
              </w:rPr>
              <w:sym w:font="Wingdings 2" w:char="00A3"/>
            </w:r>
            <w:r>
              <w:rPr>
                <w:rFonts w:ascii="仿宋" w:hAnsi="仿宋" w:eastAsia="仿宋"/>
                <w:szCs w:val="21"/>
              </w:rPr>
              <w:t>简易多媒体教学环境</w:t>
            </w:r>
            <w:r>
              <w:rPr>
                <w:rFonts w:hint="eastAsia" w:ascii="仿宋" w:hAnsi="仿宋" w:eastAsia="仿宋"/>
                <w:szCs w:val="21"/>
              </w:rPr>
              <w:t xml:space="preserve">   </w:t>
            </w:r>
            <w:r>
              <w:rPr>
                <w:rFonts w:hint="eastAsia" w:ascii="仿宋" w:hAnsi="仿宋" w:eastAsia="仿宋"/>
                <w:szCs w:val="21"/>
              </w:rPr>
              <w:sym w:font="Wingdings 2" w:char="00A3"/>
            </w:r>
            <w:r>
              <w:rPr>
                <w:rFonts w:ascii="仿宋" w:hAnsi="仿宋" w:eastAsia="仿宋"/>
                <w:szCs w:val="21"/>
              </w:rPr>
              <w:t>交互式多媒体教学环境</w:t>
            </w:r>
            <w:r>
              <w:rPr>
                <w:rFonts w:hint="eastAsia" w:ascii="仿宋" w:hAnsi="仿宋" w:eastAsia="仿宋"/>
                <w:szCs w:val="21"/>
              </w:rPr>
              <w:t xml:space="preserve">   </w:t>
            </w:r>
            <w:r>
              <w:rPr>
                <w:rFonts w:hint="eastAsia" w:ascii="仿宋" w:hAnsi="仿宋" w:eastAsia="仿宋"/>
                <w:szCs w:val="21"/>
              </w:rPr>
              <w:sym w:font="Wingdings 2" w:char="0052"/>
            </w:r>
            <w:r>
              <w:rPr>
                <w:rFonts w:ascii="仿宋" w:hAnsi="仿宋" w:eastAsia="仿宋"/>
                <w:szCs w:val="21"/>
              </w:rPr>
              <w:t>网络</w:t>
            </w:r>
            <w:r>
              <w:rPr>
                <w:rFonts w:hint="eastAsia" w:ascii="仿宋" w:hAnsi="仿宋" w:eastAsia="仿宋"/>
                <w:szCs w:val="21"/>
              </w:rPr>
              <w:t>多媒体</w:t>
            </w:r>
            <w:r>
              <w:rPr>
                <w:rFonts w:ascii="仿宋" w:hAnsi="仿宋" w:eastAsia="仿宋"/>
                <w:szCs w:val="21"/>
              </w:rPr>
              <w:t>环境教学环境</w:t>
            </w:r>
            <w:r>
              <w:rPr>
                <w:rFonts w:hint="eastAsia" w:ascii="仿宋" w:hAnsi="仿宋" w:eastAsia="仿宋"/>
                <w:szCs w:val="21"/>
              </w:rPr>
              <w:t xml:space="preserve">   □</w:t>
            </w:r>
            <w:r>
              <w:rPr>
                <w:rFonts w:ascii="仿宋" w:hAnsi="仿宋" w:eastAsia="仿宋"/>
                <w:szCs w:val="21"/>
              </w:rPr>
              <w:t>移动学习</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五、信息技术应用思路</w:t>
            </w:r>
            <w:r>
              <w:rPr>
                <w:rFonts w:hint="eastAsia" w:ascii="仿宋" w:hAnsi="仿宋" w:eastAsia="仿宋"/>
                <w:szCs w:val="21"/>
              </w:rPr>
              <w:t>（</w:t>
            </w:r>
            <w:r>
              <w:rPr>
                <w:rFonts w:ascii="仿宋" w:hAnsi="仿宋" w:eastAsia="仿宋"/>
                <w:szCs w:val="21"/>
              </w:rPr>
              <w:t>突出三个方面：使用哪些技术？在哪些教学环节如何使用这些技术？使用这些技术的预期效果是？</w:t>
            </w:r>
            <w:r>
              <w:rPr>
                <w:rFonts w:hint="eastAsia" w:ascii="仿宋" w:hAnsi="仿宋" w:eastAsia="仿宋"/>
                <w:szCs w:val="21"/>
              </w:rPr>
              <w:t>）200字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2" w:hRule="atLeast"/>
        </w:trPr>
        <w:tc>
          <w:tcPr>
            <w:tcW w:w="8487" w:type="dxa"/>
            <w:gridSpan w:val="6"/>
            <w:shd w:val="clear" w:color="auto" w:fill="auto"/>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根据《水与生命》这一课的特点，结合学生的知识层面，</w:t>
            </w:r>
            <w:r>
              <w:rPr>
                <w:rFonts w:hint="eastAsia" w:ascii="仿宋" w:hAnsi="仿宋" w:eastAsia="仿宋" w:cs="仿宋"/>
                <w:b/>
                <w:bCs/>
                <w:i w:val="0"/>
                <w:caps w:val="0"/>
                <w:color w:val="333333"/>
                <w:spacing w:val="8"/>
                <w:sz w:val="21"/>
                <w:szCs w:val="21"/>
                <w:shd w:val="clear" w:fill="FFFFFF"/>
                <w:lang w:val="en-US" w:eastAsia="zh-CN"/>
              </w:rPr>
              <w:t>运用多媒体，</w:t>
            </w:r>
            <w:r>
              <w:rPr>
                <w:rFonts w:hint="eastAsia" w:ascii="仿宋" w:hAnsi="仿宋" w:eastAsia="仿宋" w:cs="仿宋"/>
                <w:b/>
                <w:bCs/>
                <w:i w:val="0"/>
                <w:caps w:val="0"/>
                <w:color w:val="333333"/>
                <w:spacing w:val="8"/>
                <w:sz w:val="21"/>
                <w:szCs w:val="21"/>
                <w:shd w:val="clear" w:fill="FFFFFF"/>
              </w:rPr>
              <w:t>让学生轻松地把握教学重点，突破教学难点，我确定以下教学方法: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1、引导-探究法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刘默耕先生的“引导--探索”教学法有别于布鲁纳的“发现法”，也不同于兰本达的“探究--研讨”教学法”。“引导--探索”教学法中，学生是学习的主体，他们是学着像科学家那样自己去探索大自然秘密的探索者。</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2、分组讨论法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ascii="仿宋" w:hAnsi="仿宋" w:eastAsia="仿宋"/>
                <w:szCs w:val="21"/>
              </w:rPr>
            </w:pPr>
            <w:r>
              <w:rPr>
                <w:rFonts w:hint="eastAsia" w:ascii="仿宋" w:hAnsi="仿宋" w:eastAsia="仿宋" w:cs="仿宋"/>
                <w:b/>
                <w:bCs/>
                <w:i w:val="0"/>
                <w:caps w:val="0"/>
                <w:color w:val="333333"/>
                <w:spacing w:val="8"/>
                <w:sz w:val="21"/>
                <w:szCs w:val="21"/>
                <w:shd w:val="clear" w:fill="FFFFFF"/>
              </w:rPr>
              <w:t>分组讨论能培养学生的合作意识和参与意识，使他们乐于交流，并能发表自己的不同意见。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六、教学流程设计（可加行）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4385" w:type="dxa"/>
            <w:gridSpan w:val="2"/>
            <w:shd w:val="clear" w:color="auto" w:fill="auto"/>
            <w:vAlign w:val="center"/>
          </w:tcPr>
          <w:p>
            <w:pPr>
              <w:spacing w:line="400" w:lineRule="exact"/>
              <w:jc w:val="center"/>
              <w:rPr>
                <w:rFonts w:ascii="仿宋" w:hAnsi="仿宋" w:eastAsia="仿宋"/>
                <w:szCs w:val="21"/>
              </w:rPr>
            </w:pPr>
            <w:r>
              <w:rPr>
                <w:rFonts w:ascii="仿宋" w:hAnsi="仿宋" w:eastAsia="仿宋"/>
                <w:szCs w:val="21"/>
              </w:rPr>
              <w:t>教学环节</w:t>
            </w:r>
          </w:p>
          <w:p>
            <w:pPr>
              <w:spacing w:line="400" w:lineRule="exact"/>
              <w:jc w:val="center"/>
              <w:rPr>
                <w:rFonts w:ascii="仿宋" w:hAnsi="仿宋" w:eastAsia="仿宋"/>
                <w:szCs w:val="21"/>
              </w:rPr>
            </w:pPr>
            <w:r>
              <w:rPr>
                <w:rFonts w:ascii="仿宋" w:hAnsi="仿宋" w:eastAsia="仿宋"/>
                <w:szCs w:val="21"/>
              </w:rPr>
              <w:t>（如：导入、讲授、复习、训练、实验、研讨、探究、评价、建构）</w:t>
            </w:r>
          </w:p>
        </w:tc>
        <w:tc>
          <w:tcPr>
            <w:tcW w:w="1405" w:type="dxa"/>
            <w:gridSpan w:val="2"/>
            <w:shd w:val="clear" w:color="auto" w:fill="auto"/>
            <w:vAlign w:val="center"/>
          </w:tcPr>
          <w:p>
            <w:pPr>
              <w:spacing w:line="400" w:lineRule="exact"/>
              <w:jc w:val="center"/>
              <w:rPr>
                <w:rFonts w:ascii="仿宋" w:hAnsi="仿宋" w:eastAsia="仿宋"/>
                <w:szCs w:val="21"/>
              </w:rPr>
            </w:pPr>
            <w:r>
              <w:rPr>
                <w:rFonts w:ascii="仿宋" w:hAnsi="仿宋" w:eastAsia="仿宋"/>
                <w:szCs w:val="21"/>
              </w:rPr>
              <w:t>教师活动</w:t>
            </w:r>
          </w:p>
        </w:tc>
        <w:tc>
          <w:tcPr>
            <w:tcW w:w="1156"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学生活动</w:t>
            </w:r>
          </w:p>
        </w:tc>
        <w:tc>
          <w:tcPr>
            <w:tcW w:w="1541"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信息技术支持</w:t>
            </w:r>
            <w:r>
              <w:rPr>
                <w:rFonts w:hint="eastAsia" w:ascii="仿宋" w:hAnsi="仿宋" w:eastAsia="仿宋"/>
                <w:szCs w:val="21"/>
              </w:rPr>
              <w:t>（</w:t>
            </w:r>
            <w:r>
              <w:rPr>
                <w:rFonts w:ascii="仿宋" w:hAnsi="仿宋" w:eastAsia="仿宋"/>
                <w:szCs w:val="21"/>
              </w:rPr>
              <w:t>资源</w:t>
            </w:r>
            <w:r>
              <w:rPr>
                <w:rFonts w:hint="eastAsia" w:ascii="仿宋" w:hAnsi="仿宋" w:eastAsia="仿宋"/>
                <w:szCs w:val="21"/>
              </w:rPr>
              <w:t>、</w:t>
            </w:r>
            <w:r>
              <w:rPr>
                <w:rFonts w:ascii="仿宋" w:hAnsi="仿宋" w:eastAsia="仿宋"/>
                <w:szCs w:val="21"/>
              </w:rPr>
              <w:t>方法</w:t>
            </w:r>
            <w:r>
              <w:rPr>
                <w:rFonts w:hint="eastAsia" w:ascii="仿宋" w:hAnsi="仿宋" w:eastAsia="仿宋"/>
                <w:szCs w:val="21"/>
              </w:rPr>
              <w:t>、</w:t>
            </w:r>
            <w:r>
              <w:rPr>
                <w:rFonts w:ascii="仿宋" w:hAnsi="仿宋" w:eastAsia="仿宋"/>
                <w:szCs w:val="21"/>
              </w:rPr>
              <w:t>手段等</w:t>
            </w:r>
            <w:r>
              <w:rPr>
                <w:rFonts w:hint="eastAsia"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4385" w:type="dxa"/>
            <w:gridSpan w:val="2"/>
            <w:shd w:val="clear" w:color="auto" w:fill="auto"/>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1、创设情境，引人入胜。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一开始，我就借助多媒体播放一幅优美的山水景，屏幕上美丽如画的景色配上动听的诗歌朗诵立即吸引了学生的注意力，使学生体验美的感受。然后让学生猜猜诗中赞美的是谁?接着提问为什么水使小草变得嫩绿，使鱼儿游得欢畅，使地球变得美丽。当学生畅谈感想后，教师归纳:水是生命之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2、交流反馈，体验汇报。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实践表明:探究能力最好在小学阶段就开始培养。这固然可以通过德育、智育、体育、美育来进行，但绝不能没有科学教育--因为科学教育的实践性、基础性、科学性和综合性决定了它在培养学生的探究能力方面，具有独特的也是其它各育所不能代替的作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在上节课“观察水”这一内容后，我让学生通过查阅资料，收集图片和询问家长等形式做一些有关水与生命的调查，要求每人说10个动物、植物和人离不开水的事例。讨论生命离不开水，目的是分享彼此的知识和经验，丰富学生对生命的认识，而课前的准备工作在这里就显得尤为重要。关于这部分内容，学生已积累了许多生活经验，教学的目的是激活学生原有的知识储备，把学生头脑中支离破碎的知识纳入到比较完整的体系中。在此，我利用多媒体课件展示有关水与生命的精美图片，使学生获得视觉体验。学生对生命与水已经有了一定的了解，知道人、动物、植物“渴”了要喝水，生物维持生命需要水。最后，师生小结:水对生命来说真是太重要了。生物体内的一切生命活动，如呼吸、消化、蒸腾、光合作用等都需要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3、主体参与，动手实践。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怎样利用科学教育的优势，使它成为培养学生探究能力的摇篮，让学生“学会体验、学会探究”呢?我的体会是:实施开放教学，真正确立学生的主体地位，通过操作、质疑、观察、想象、实践等丰富多彩的教学活动，诱导学生多种感官参与，激发探究欲望，训练探究思维，从而充分开发学生的探究潜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我出示课前用透明塑料袋罩上的盆栽植物。提问:“塑料袋原来是干的，现在内壁上的水是从哪里来的?”学生观察并讨论。最后得出结论:塑料袋内壁上的水是从植物身上“跑”出来的，说明盆栽植物体内也有水。接着我趁热打铁:“从人出汗、排泄等生理活动中可以证明人体内有水，但我们的身体里含有多少水呢?我们吃的米饭、面条、猪肉、鱼、鸡蛋这些食物中又含有多少水呢?牛奶都是水组成的吗?”学生根据自己的猜测和课前收集的资料进行讨论。最后，我利用多媒体课件指导学生观察比例图，初步了解几种食物中的含水量。让学生在比例图中了解人体、各种食物中含有大量的水，了解人们在吃食物补充营养的过程中，也补充了大量的水。开阔了学生的视野，使他们更加关注生命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为了更直观的展示动、植物成长离不开水，我引导学生大胆设计实验证明并提前准备了“植物喝水”的活动。方法如下:剪下两朵月季花(茎长一些)，将它们分别插入装有水和干土的试管里，观察哪一朵花先凋谢。同时将装水的试管里滴几滴油，在水面上做好记号，观察这朵花每天喝多少水，同时做好记录。这个活动需要学生在几天甚至十几天内进行观察，围绕“生命离不开水”这一目标，让学生在多样化的活动中演练他们的科学技能，也体现了学生学习的可选择性，丰富了教学的素材，培养学生科学研究的恒心和毅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4、拓展活动，反面例证。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通过学生收集资料、讨论交流、汇报并动手实验等多种科学探究方式，学生对水与生命的关系有了更深层次的理解。“如果没有水，世界将会是什么样的?”学生们各抒己见，我在他们的讨论过程中通过图片的形式展示出缺水给大自然和生命世界带来的灾难。然后通过</w:t>
            </w:r>
            <w:r>
              <w:rPr>
                <w:rFonts w:hint="eastAsia" w:ascii="仿宋" w:hAnsi="仿宋" w:eastAsia="仿宋" w:cs="仿宋"/>
                <w:b/>
                <w:bCs/>
                <w:i w:val="0"/>
                <w:caps w:val="0"/>
                <w:color w:val="333333"/>
                <w:spacing w:val="8"/>
                <w:sz w:val="21"/>
                <w:szCs w:val="21"/>
                <w:shd w:val="clear" w:fill="FFFFFF"/>
                <w:lang w:val="en-US" w:eastAsia="zh-CN"/>
              </w:rPr>
              <w:t>视频</w:t>
            </w:r>
            <w:r>
              <w:rPr>
                <w:rFonts w:hint="eastAsia" w:ascii="仿宋" w:hAnsi="仿宋" w:eastAsia="仿宋" w:cs="仿宋"/>
                <w:b/>
                <w:bCs/>
                <w:i w:val="0"/>
                <w:caps w:val="0"/>
                <w:color w:val="333333"/>
                <w:spacing w:val="8"/>
                <w:sz w:val="21"/>
                <w:szCs w:val="21"/>
                <w:shd w:val="clear" w:fill="FFFFFF"/>
              </w:rPr>
              <w:t>观察小狗在缺水的情况下有什么反应。从而进一步使学生感受到生命离不开水，并在潜移默化中教育学生珍惜每一滴水。使学生知道:滴水汇成河流，我们要从自己身边做起--节约用水。讨论结束后，启发学生根据已有的信息，画一幅以“没有水的世界”为题的想象画，或写一篇同样题材的短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5、续写小诗，激情导行。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i w:val="0"/>
                <w:caps w:val="0"/>
                <w:color w:val="333333"/>
                <w:spacing w:val="8"/>
                <w:sz w:val="21"/>
                <w:szCs w:val="21"/>
              </w:rPr>
            </w:pPr>
            <w:r>
              <w:rPr>
                <w:rFonts w:hint="eastAsia" w:ascii="仿宋" w:hAnsi="仿宋" w:eastAsia="仿宋" w:cs="仿宋"/>
                <w:b/>
                <w:bCs/>
                <w:i w:val="0"/>
                <w:caps w:val="0"/>
                <w:color w:val="333333"/>
                <w:spacing w:val="8"/>
                <w:sz w:val="21"/>
                <w:szCs w:val="21"/>
                <w:shd w:val="clear" w:fill="FFFFFF"/>
              </w:rPr>
              <w:t>最后，出示本课开头的优美景色。“因为有你，小草变得嫩绿;因为有你，鱼儿游得欢畅……”未写完的小诗道出了生物对水的依赖，明快的诗句展现出大自然因水才有的美丽。孩子们争先恐后地用诗句来赞美水，感受水对自然的恩惠，在经历科学教育的同时，也将在孩子们心里构筑起对水的美好情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54" w:firstLineChars="200"/>
              <w:textAlignment w:val="auto"/>
              <w:rPr>
                <w:rFonts w:hint="eastAsia" w:ascii="仿宋" w:hAnsi="仿宋" w:eastAsia="仿宋" w:cs="仿宋"/>
                <w:b/>
                <w:bCs/>
                <w:sz w:val="21"/>
                <w:szCs w:val="21"/>
              </w:rPr>
            </w:pPr>
            <w:r>
              <w:rPr>
                <w:rFonts w:hint="eastAsia" w:ascii="仿宋" w:hAnsi="仿宋" w:eastAsia="仿宋" w:cs="仿宋"/>
                <w:b/>
                <w:bCs/>
                <w:i w:val="0"/>
                <w:caps w:val="0"/>
                <w:color w:val="333333"/>
                <w:spacing w:val="8"/>
                <w:sz w:val="21"/>
                <w:szCs w:val="21"/>
                <w:shd w:val="clear" w:fill="FFFFFF"/>
              </w:rPr>
              <w:t>“因为有你，鸟儿才唱得很动听。因为有你，鲜花才开得漂亮。因为有你，天空才有美丽的白云……如果没你，鱼儿会死掉。如果没你，花儿将不再盛开。如果没你，校园将不再可爱……”用编小诗的形式加深学生对生命离不开水的知识的理解，学生乐于接受;小诗形式和内容的双重要求，使学生在回忆相关科学知识的同时，又在浓浓的诗情中受到美的熏陶。学生自己提出“如果没你”的创新话题，进一步拓宽了思维，使讨论向纵深发展。同时，在潜移默化中学生懂得在平常的生活中珍惜每一滴水。</w:t>
            </w:r>
          </w:p>
        </w:tc>
        <w:tc>
          <w:tcPr>
            <w:tcW w:w="1405" w:type="dxa"/>
            <w:gridSpan w:val="2"/>
            <w:shd w:val="clear" w:color="auto" w:fill="auto"/>
            <w:vAlign w:val="center"/>
          </w:tcPr>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r>
              <w:rPr>
                <w:rFonts w:hint="eastAsia" w:ascii="仿宋" w:hAnsi="仿宋" w:eastAsia="仿宋" w:cs="仿宋"/>
                <w:b/>
                <w:bCs/>
                <w:i w:val="0"/>
                <w:caps w:val="0"/>
                <w:color w:val="333333"/>
                <w:spacing w:val="8"/>
                <w:sz w:val="21"/>
                <w:szCs w:val="21"/>
                <w:shd w:val="clear" w:fill="FFFFFF"/>
              </w:rPr>
              <w:t>设计实验证明并提前准备了“植物喝水”的活动。</w:t>
            </w: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tc>
        <w:tc>
          <w:tcPr>
            <w:tcW w:w="1156" w:type="dxa"/>
            <w:shd w:val="clear" w:color="auto" w:fill="auto"/>
            <w:vAlign w:val="center"/>
          </w:tcPr>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i w:val="0"/>
                <w:caps w:val="0"/>
                <w:color w:val="333333"/>
                <w:spacing w:val="8"/>
                <w:sz w:val="21"/>
                <w:szCs w:val="21"/>
                <w:shd w:val="clear" w:fill="FFFFFF"/>
              </w:rPr>
            </w:pPr>
            <w:r>
              <w:rPr>
                <w:rFonts w:hint="eastAsia" w:ascii="仿宋" w:hAnsi="仿宋" w:eastAsia="仿宋" w:cs="仿宋"/>
                <w:b/>
                <w:bCs/>
                <w:i w:val="0"/>
                <w:caps w:val="0"/>
                <w:color w:val="333333"/>
                <w:spacing w:val="8"/>
                <w:sz w:val="21"/>
                <w:szCs w:val="21"/>
                <w:shd w:val="clear" w:fill="FFFFFF"/>
              </w:rPr>
              <w:t>学生畅谈感想</w:t>
            </w: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r>
              <w:rPr>
                <w:rFonts w:hint="eastAsia" w:ascii="仿宋" w:hAnsi="仿宋" w:eastAsia="仿宋" w:cs="仿宋"/>
                <w:b/>
                <w:bCs/>
                <w:i w:val="0"/>
                <w:caps w:val="0"/>
                <w:color w:val="333333"/>
                <w:spacing w:val="8"/>
                <w:sz w:val="21"/>
                <w:szCs w:val="21"/>
                <w:shd w:val="clear" w:fill="FFFFFF"/>
              </w:rPr>
              <w:t>学生观察并讨论。</w:t>
            </w: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tc>
        <w:tc>
          <w:tcPr>
            <w:tcW w:w="1541" w:type="dxa"/>
            <w:shd w:val="clear" w:color="auto" w:fill="auto"/>
            <w:vAlign w:val="center"/>
          </w:tcPr>
          <w:p>
            <w:pPr>
              <w:spacing w:line="400" w:lineRule="exact"/>
              <w:rPr>
                <w:rFonts w:hint="eastAsia" w:ascii="仿宋" w:hAnsi="仿宋" w:eastAsia="仿宋" w:cs="仿宋"/>
                <w:b/>
                <w:bCs/>
                <w:sz w:val="21"/>
                <w:szCs w:val="21"/>
              </w:rPr>
            </w:pPr>
            <w:r>
              <w:rPr>
                <w:rFonts w:hint="eastAsia" w:ascii="仿宋" w:hAnsi="仿宋" w:eastAsia="仿宋" w:cs="仿宋"/>
                <w:b/>
                <w:bCs/>
                <w:i w:val="0"/>
                <w:caps w:val="0"/>
                <w:color w:val="333333"/>
                <w:spacing w:val="8"/>
                <w:sz w:val="21"/>
                <w:szCs w:val="21"/>
                <w:shd w:val="clear" w:fill="FFFFFF"/>
              </w:rPr>
              <w:t>借助多媒体播放一幅优美的山水景，屏幕上美丽如画的景色配上动听的诗歌朗诵立即吸引了学生的注意力，</w:t>
            </w: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sz w:val="21"/>
                <w:szCs w:val="21"/>
              </w:rPr>
            </w:pPr>
          </w:p>
          <w:p>
            <w:pPr>
              <w:spacing w:line="400" w:lineRule="exact"/>
              <w:rPr>
                <w:rFonts w:hint="eastAsia" w:ascii="仿宋" w:hAnsi="仿宋" w:eastAsia="仿宋" w:cs="仿宋"/>
                <w:b/>
                <w:bCs/>
                <w:i w:val="0"/>
                <w:caps w:val="0"/>
                <w:color w:val="333333"/>
                <w:spacing w:val="8"/>
                <w:sz w:val="21"/>
                <w:szCs w:val="21"/>
                <w:shd w:val="clear" w:fill="FFFFFF"/>
              </w:rPr>
            </w:pPr>
            <w:r>
              <w:rPr>
                <w:rFonts w:hint="eastAsia" w:ascii="仿宋" w:hAnsi="仿宋" w:eastAsia="仿宋" w:cs="仿宋"/>
                <w:b/>
                <w:bCs/>
                <w:i w:val="0"/>
                <w:caps w:val="0"/>
                <w:color w:val="333333"/>
                <w:spacing w:val="8"/>
                <w:sz w:val="21"/>
                <w:szCs w:val="21"/>
                <w:shd w:val="clear" w:fill="FFFFFF"/>
              </w:rPr>
              <w:t>利用多媒体课件展示有关水与生命的精美图片，使学生获得视觉体验。</w:t>
            </w: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r>
              <w:rPr>
                <w:rFonts w:hint="eastAsia" w:ascii="仿宋" w:hAnsi="仿宋" w:eastAsia="仿宋" w:cs="仿宋"/>
                <w:b/>
                <w:bCs/>
                <w:i w:val="0"/>
                <w:caps w:val="0"/>
                <w:color w:val="333333"/>
                <w:spacing w:val="8"/>
                <w:sz w:val="21"/>
                <w:szCs w:val="21"/>
                <w:shd w:val="clear" w:fill="FFFFFF"/>
              </w:rPr>
              <w:t>通过</w:t>
            </w:r>
            <w:r>
              <w:rPr>
                <w:rFonts w:hint="eastAsia" w:ascii="仿宋" w:hAnsi="仿宋" w:eastAsia="仿宋" w:cs="仿宋"/>
                <w:b/>
                <w:bCs/>
                <w:i w:val="0"/>
                <w:caps w:val="0"/>
                <w:color w:val="333333"/>
                <w:spacing w:val="8"/>
                <w:sz w:val="21"/>
                <w:szCs w:val="21"/>
                <w:shd w:val="clear" w:fill="FFFFFF"/>
                <w:lang w:val="en-US" w:eastAsia="zh-CN"/>
              </w:rPr>
              <w:t>视频</w:t>
            </w:r>
            <w:r>
              <w:rPr>
                <w:rFonts w:hint="eastAsia" w:ascii="仿宋" w:hAnsi="仿宋" w:eastAsia="仿宋" w:cs="仿宋"/>
                <w:b/>
                <w:bCs/>
                <w:i w:val="0"/>
                <w:caps w:val="0"/>
                <w:color w:val="333333"/>
                <w:spacing w:val="8"/>
                <w:sz w:val="21"/>
                <w:szCs w:val="21"/>
                <w:shd w:val="clear" w:fill="FFFFFF"/>
              </w:rPr>
              <w:t>观察小狗在缺水的情况下有什么反应。从而进一步使学生感受到生命离不开水，并在潜移默化中教育学生珍惜每一滴水。</w:t>
            </w: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p>
            <w:pPr>
              <w:spacing w:line="400" w:lineRule="exact"/>
              <w:rPr>
                <w:rFonts w:hint="eastAsia" w:ascii="仿宋" w:hAnsi="仿宋" w:eastAsia="仿宋" w:cs="仿宋"/>
                <w:b/>
                <w:bCs/>
                <w:i w:val="0"/>
                <w:caps w:val="0"/>
                <w:color w:val="333333"/>
                <w:spacing w:val="8"/>
                <w:sz w:val="21"/>
                <w:szCs w:val="21"/>
                <w:shd w:val="clear"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七</w:t>
            </w:r>
            <w:r>
              <w:rPr>
                <w:rFonts w:hint="eastAsia" w:ascii="仿宋" w:hAnsi="仿宋" w:eastAsia="仿宋"/>
                <w:szCs w:val="21"/>
              </w:rPr>
              <w:t>、教学特色（如为个性化教学所做的调整，为自主学习所做的支持、对学生能力的培养的设计，教与学方式的创新等）200字左右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6" w:hRule="atLeast"/>
        </w:trPr>
        <w:tc>
          <w:tcPr>
            <w:tcW w:w="8487" w:type="dxa"/>
            <w:gridSpan w:val="6"/>
            <w:shd w:val="clear" w:color="auto" w:fill="auto"/>
            <w:vAlign w:val="center"/>
          </w:tcPr>
          <w:p>
            <w:pPr>
              <w:pStyle w:val="5"/>
              <w:shd w:val="clear" w:color="auto" w:fill="FFFFFF"/>
              <w:spacing w:before="0" w:beforeAutospacing="0" w:line="360" w:lineRule="atLeast"/>
              <w:ind w:firstLine="454" w:firstLineChars="200"/>
              <w:rPr>
                <w:rFonts w:ascii="仿宋" w:hAnsi="仿宋" w:eastAsia="仿宋"/>
                <w:sz w:val="21"/>
                <w:szCs w:val="21"/>
              </w:rPr>
            </w:pPr>
            <w:r>
              <w:rPr>
                <w:rFonts w:hint="eastAsia" w:ascii="仿宋" w:hAnsi="仿宋" w:eastAsia="仿宋" w:cs="仿宋"/>
                <w:b/>
                <w:bCs/>
                <w:i w:val="0"/>
                <w:caps w:val="0"/>
                <w:color w:val="333333"/>
                <w:spacing w:val="8"/>
                <w:sz w:val="21"/>
                <w:szCs w:val="21"/>
                <w:shd w:val="clear" w:fill="FFFFFF"/>
              </w:rPr>
              <w:t>本课的教学设计以新课改理念作指导，运用多媒体教学手段，寓教于乐，为学生创造良好的学习氛围，激发学生的学习兴趣。亲身经历以探究为主的学习活动是学生学习科学的主要途径。科学课程应向学生提供充分的科学探究机会，使他们像科学家那样进行科学探究的过程中，体验学习科学的乐趣，增长科学探究能力，获取科学知识，真正提高课堂教学效率，使学生的综合素质得到全面的培养。</w:t>
            </w:r>
          </w:p>
        </w:tc>
      </w:tr>
    </w:tbl>
    <w:p>
      <w:pPr>
        <w:widowControl/>
        <w:spacing w:line="400" w:lineRule="exact"/>
        <w:jc w:val="left"/>
        <w:rPr>
          <w:rFonts w:cs="宋体" w:asciiTheme="minorEastAsia" w:hAnsiTheme="minorEastAsia" w:eastAsiaTheme="minorEastAsia"/>
          <w:bCs/>
          <w:iCs/>
          <w:kern w:val="0"/>
          <w:szCs w:val="21"/>
        </w:rPr>
      </w:pPr>
      <w:bookmarkStart w:id="0" w:name="_GoBack"/>
      <w:bookmarkEnd w:id="0"/>
    </w:p>
    <w:p>
      <w:pPr>
        <w:rPr>
          <w:rFonts w:asciiTheme="minorEastAsia" w:hAnsiTheme="minorEastAsia" w:eastAsiaTheme="minorEastAsia"/>
          <w:szCs w:val="21"/>
        </w:rPr>
      </w:pPr>
    </w:p>
    <w:p>
      <w:pPr>
        <w:widowControl/>
        <w:spacing w:before="340" w:after="330"/>
        <w:jc w:val="center"/>
        <w:outlineLvl w:val="0"/>
        <w:rPr>
          <w:rFonts w:asciiTheme="minorEastAsia" w:hAnsiTheme="minorEastAsia" w:eastAsiaTheme="minorEastAsia"/>
          <w:szCs w:val="21"/>
        </w:rPr>
      </w:pPr>
    </w:p>
    <w:p>
      <w:pPr>
        <w:rPr>
          <w:rFonts w:asciiTheme="minorEastAsia" w:hAnsiTheme="minorEastAsia" w:eastAsiaTheme="minorEastAsia"/>
          <w:szCs w:val="21"/>
        </w:rPr>
      </w:pPr>
    </w:p>
    <w:p/>
    <w:p/>
    <w:p/>
    <w:p/>
    <w:p>
      <w:pPr>
        <w:tabs>
          <w:tab w:val="left" w:pos="2910"/>
        </w:tabs>
      </w:pPr>
      <w:r>
        <w:tab/>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方正大黑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微软雅黑" w:hAnsi="微软雅黑" w:eastAsia="微软雅黑"/>
        <w:color w:val="0070C0"/>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微软雅黑" w:hAnsi="微软雅黑" w:eastAsia="微软雅黑"/>
        <w:b/>
        <w:color w:val="A6A6A6" w:themeColor="background1" w:themeShade="A6"/>
        <w:sz w:val="28"/>
        <w:szCs w:val="28"/>
      </w:rPr>
    </w:pPr>
    <w:r>
      <w:rPr>
        <w:rFonts w:ascii="微软雅黑" w:hAnsi="微软雅黑" w:eastAsia="微软雅黑"/>
        <w:b/>
        <w:color w:val="0070C0"/>
        <w:sz w:val="44"/>
        <w:szCs w:val="44"/>
      </w:rPr>
      <w:pict>
        <v:shape id="WordPictureWatermark76599488" o:spid="_x0000_s4098" o:spt="75" type="#_x0000_t75" style="position:absolute;left:0pt;height:415.05pt;width:415.0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正保教师教育网_副本2"/>
          <o:lock v:ext="edit" aspectratio="t"/>
        </v:shape>
      </w:pict>
    </w:r>
    <w:r>
      <w:rPr>
        <w:rFonts w:hint="eastAsia" w:ascii="微软雅黑" w:hAnsi="微软雅黑" w:eastAsia="微软雅黑"/>
        <w:b/>
        <w:color w:val="A6A6A6" w:themeColor="background1" w:themeShade="A6"/>
        <w:sz w:val="28"/>
        <w:szCs w:val="28"/>
      </w:rPr>
      <w:drawing>
        <wp:inline distT="0" distB="0" distL="0" distR="0">
          <wp:extent cx="1657350" cy="5441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57350" cy="54444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WordPictureWatermark76599487" o:spid="_x0000_s4099" o:spt="75" type="#_x0000_t75" style="position:absolute;left:0pt;height:415.05pt;width:415.0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正保教师教育网_副本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6599486" o:spid="_x0000_s4097" o:spt="75" type="#_x0000_t75" style="position:absolute;left:0pt;height:415.05pt;width:415.0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正保教师教育网_副本2"/>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46"/>
    <w:rsid w:val="00057BA1"/>
    <w:rsid w:val="000B02ED"/>
    <w:rsid w:val="000B04BA"/>
    <w:rsid w:val="000C4DCE"/>
    <w:rsid w:val="00173DCE"/>
    <w:rsid w:val="003D3C3C"/>
    <w:rsid w:val="003F1BE0"/>
    <w:rsid w:val="003F663F"/>
    <w:rsid w:val="004C2772"/>
    <w:rsid w:val="005429B6"/>
    <w:rsid w:val="005E3573"/>
    <w:rsid w:val="00647DBA"/>
    <w:rsid w:val="00647EFA"/>
    <w:rsid w:val="00674102"/>
    <w:rsid w:val="006E3CA8"/>
    <w:rsid w:val="006F5A90"/>
    <w:rsid w:val="00706075"/>
    <w:rsid w:val="00761691"/>
    <w:rsid w:val="007D360B"/>
    <w:rsid w:val="007E72F4"/>
    <w:rsid w:val="007F6D3E"/>
    <w:rsid w:val="00814B7E"/>
    <w:rsid w:val="008A2D8C"/>
    <w:rsid w:val="00916C88"/>
    <w:rsid w:val="0093714E"/>
    <w:rsid w:val="00AD0CAB"/>
    <w:rsid w:val="00AE2F06"/>
    <w:rsid w:val="00B05546"/>
    <w:rsid w:val="00B303F8"/>
    <w:rsid w:val="00B92FB3"/>
    <w:rsid w:val="00C17AE9"/>
    <w:rsid w:val="00C20C94"/>
    <w:rsid w:val="00C60C17"/>
    <w:rsid w:val="00D24338"/>
    <w:rsid w:val="00D34180"/>
    <w:rsid w:val="00DB7584"/>
    <w:rsid w:val="00DD0495"/>
    <w:rsid w:val="00E00F21"/>
    <w:rsid w:val="00E3720D"/>
    <w:rsid w:val="00F2588C"/>
    <w:rsid w:val="00F54F54"/>
    <w:rsid w:val="00FF5530"/>
    <w:rsid w:val="1A426BC5"/>
    <w:rsid w:val="2DC97AC5"/>
    <w:rsid w:val="325D680D"/>
    <w:rsid w:val="41F56789"/>
    <w:rsid w:val="55FC2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rFonts w:asciiTheme="minorHAnsi" w:hAnsiTheme="minorHAnsi" w:eastAsiaTheme="minorEastAsia" w:cstheme="minorBidi"/>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36D5A-E038-47B5-9071-C662BC482A0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Words>
  <Characters>370</Characters>
  <Lines>3</Lines>
  <Paragraphs>1</Paragraphs>
  <TotalTime>9</TotalTime>
  <ScaleCrop>false</ScaleCrop>
  <LinksUpToDate>false</LinksUpToDate>
  <CharactersWithSpaces>433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2016-06-07T02:34:00Z</dcterms:created>
  <dc:creator>dell</dc:creator>
  <cp:lastModifiedBy>北地黄沙1425600492</cp:lastModifiedBy>
  <dcterms:modified xsi:type="dcterms:W3CDTF">2020-11-25T00:30:55Z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